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7797" w14:textId="58F88B2F" w:rsidR="004D017F" w:rsidRPr="004D017F" w:rsidRDefault="004D017F" w:rsidP="004D017F">
      <w:pPr>
        <w:rPr>
          <w:rFonts w:asciiTheme="minorHAnsi" w:hAnsiTheme="minorHAnsi" w:cstheme="minorHAnsi"/>
          <w:b/>
        </w:rPr>
      </w:pPr>
      <w:r w:rsidRPr="004D017F">
        <w:rPr>
          <w:rFonts w:asciiTheme="minorHAnsi" w:hAnsiTheme="minorHAnsi" w:cstheme="minorHAnsi"/>
          <w:b/>
        </w:rPr>
        <w:t xml:space="preserve">Obrazec – </w:t>
      </w:r>
      <w:r w:rsidR="00533203">
        <w:rPr>
          <w:rFonts w:asciiTheme="minorHAnsi" w:hAnsiTheme="minorHAnsi" w:cstheme="minorHAnsi"/>
          <w:b/>
        </w:rPr>
        <w:t>Seznam</w:t>
      </w:r>
      <w:r>
        <w:rPr>
          <w:rFonts w:asciiTheme="minorHAnsi" w:hAnsiTheme="minorHAnsi" w:cstheme="minorHAnsi"/>
          <w:b/>
        </w:rPr>
        <w:t xml:space="preserve"> o</w:t>
      </w:r>
      <w:r w:rsidRPr="004D017F">
        <w:rPr>
          <w:rFonts w:asciiTheme="minorHAnsi" w:hAnsiTheme="minorHAnsi" w:cstheme="minorHAnsi"/>
          <w:b/>
        </w:rPr>
        <w:t>grožen</w:t>
      </w:r>
      <w:r>
        <w:rPr>
          <w:rFonts w:asciiTheme="minorHAnsi" w:hAnsiTheme="minorHAnsi" w:cstheme="minorHAnsi"/>
          <w:b/>
        </w:rPr>
        <w:t>e</w:t>
      </w:r>
      <w:r w:rsidRPr="004D017F">
        <w:rPr>
          <w:rFonts w:asciiTheme="minorHAnsi" w:hAnsiTheme="minorHAnsi" w:cstheme="minorHAnsi"/>
          <w:b/>
        </w:rPr>
        <w:t xml:space="preserve"> dediščin</w:t>
      </w:r>
      <w:r>
        <w:rPr>
          <w:rFonts w:asciiTheme="minorHAnsi" w:hAnsiTheme="minorHAnsi" w:cstheme="minorHAnsi"/>
          <w:b/>
        </w:rPr>
        <w:t>e</w:t>
      </w:r>
      <w:r w:rsidRPr="004D017F">
        <w:rPr>
          <w:rFonts w:asciiTheme="minorHAnsi" w:hAnsiTheme="minorHAnsi" w:cstheme="minorHAnsi"/>
          <w:b/>
        </w:rPr>
        <w:t xml:space="preserve"> v Sloveniji</w:t>
      </w:r>
    </w:p>
    <w:p w14:paraId="31B9AD61" w14:textId="77777777" w:rsidR="004D017F" w:rsidRPr="004D017F" w:rsidRDefault="004D017F" w:rsidP="004D017F">
      <w:pPr>
        <w:rPr>
          <w:rFonts w:asciiTheme="minorHAnsi" w:hAnsiTheme="minorHAnsi" w:cstheme="minorHAnsi"/>
        </w:rPr>
      </w:pPr>
    </w:p>
    <w:p w14:paraId="3B3D2DB1" w14:textId="4E50D021" w:rsidR="004D017F" w:rsidRPr="004D017F" w:rsidRDefault="004D017F" w:rsidP="004D017F">
      <w:pPr>
        <w:rPr>
          <w:rFonts w:asciiTheme="minorHAnsi" w:hAnsiTheme="minorHAnsi" w:cstheme="minorHAnsi"/>
          <w:b/>
          <w:sz w:val="22"/>
          <w:szCs w:val="22"/>
        </w:rPr>
      </w:pPr>
      <w:r w:rsidRPr="004D017F">
        <w:rPr>
          <w:rFonts w:asciiTheme="minorHAnsi" w:hAnsiTheme="minorHAnsi" w:cstheme="minorHAnsi"/>
          <w:b/>
          <w:sz w:val="22"/>
          <w:szCs w:val="22"/>
        </w:rPr>
        <w:t>Ime dediščine</w:t>
      </w:r>
      <w:r w:rsidR="000B71E8">
        <w:rPr>
          <w:rFonts w:asciiTheme="minorHAnsi" w:hAnsiTheme="minorHAnsi" w:cstheme="minorHAnsi"/>
          <w:b/>
          <w:sz w:val="22"/>
          <w:szCs w:val="22"/>
        </w:rPr>
        <w:t>:</w:t>
      </w:r>
    </w:p>
    <w:p w14:paraId="350EB5C5" w14:textId="7C24ED7A" w:rsidR="004D017F" w:rsidRPr="0087388B" w:rsidRDefault="0087388B" w:rsidP="004D017F">
      <w:pPr>
        <w:pBdr>
          <w:bottom w:val="single" w:sz="4" w:space="1" w:color="auto"/>
        </w:pBdr>
        <w:rPr>
          <w:rFonts w:asciiTheme="minorHAnsi" w:hAnsiTheme="minorHAnsi" w:cstheme="minorHAnsi"/>
          <w:b/>
          <w:sz w:val="22"/>
          <w:szCs w:val="22"/>
        </w:rPr>
      </w:pPr>
      <w:r w:rsidRPr="0087388B">
        <w:rPr>
          <w:rFonts w:asciiTheme="minorHAnsi" w:hAnsiTheme="minorHAnsi" w:cstheme="minorHAnsi"/>
          <w:b/>
          <w:sz w:val="22"/>
          <w:szCs w:val="22"/>
        </w:rPr>
        <w:t>Enodelna, netipično zasnovana meščansko-obrtniška hiša</w:t>
      </w:r>
      <w:r w:rsidR="00FB1356">
        <w:rPr>
          <w:rFonts w:asciiTheme="minorHAnsi" w:hAnsiTheme="minorHAnsi" w:cstheme="minorHAnsi"/>
          <w:b/>
          <w:sz w:val="22"/>
          <w:szCs w:val="22"/>
        </w:rPr>
        <w:t xml:space="preserve"> Gornji trg 13, Ljubljana</w:t>
      </w:r>
    </w:p>
    <w:p w14:paraId="26CE9CD1" w14:textId="77777777" w:rsidR="00973DA2" w:rsidRDefault="00973DA2" w:rsidP="00973DA2">
      <w:pPr>
        <w:rPr>
          <w:rFonts w:asciiTheme="minorHAnsi" w:hAnsiTheme="minorHAnsi" w:cstheme="minorHAnsi"/>
          <w:b/>
          <w:sz w:val="22"/>
          <w:szCs w:val="22"/>
        </w:rPr>
      </w:pPr>
    </w:p>
    <w:p w14:paraId="580D5593" w14:textId="4F07E21C" w:rsidR="00973DA2" w:rsidRPr="004D017F" w:rsidRDefault="000B71E8" w:rsidP="00973DA2">
      <w:pPr>
        <w:rPr>
          <w:rFonts w:asciiTheme="minorHAnsi" w:hAnsiTheme="minorHAnsi" w:cstheme="minorHAnsi"/>
          <w:b/>
          <w:sz w:val="22"/>
          <w:szCs w:val="22"/>
        </w:rPr>
      </w:pPr>
      <w:r>
        <w:rPr>
          <w:rFonts w:asciiTheme="minorHAnsi" w:hAnsiTheme="minorHAnsi" w:cstheme="minorHAnsi"/>
          <w:b/>
          <w:sz w:val="22"/>
          <w:szCs w:val="22"/>
        </w:rPr>
        <w:t xml:space="preserve">Lokacija </w:t>
      </w:r>
      <w:r w:rsidRPr="000B71E8">
        <w:rPr>
          <w:rFonts w:asciiTheme="minorHAnsi" w:hAnsiTheme="minorHAnsi" w:cstheme="minorHAnsi"/>
          <w:sz w:val="22"/>
          <w:szCs w:val="22"/>
        </w:rPr>
        <w:t>(</w:t>
      </w:r>
      <w:r>
        <w:rPr>
          <w:rFonts w:asciiTheme="minorHAnsi" w:hAnsiTheme="minorHAnsi" w:cstheme="minorHAnsi"/>
          <w:sz w:val="22"/>
          <w:szCs w:val="22"/>
        </w:rPr>
        <w:t xml:space="preserve">kraj; </w:t>
      </w:r>
      <w:r w:rsidRPr="000B71E8">
        <w:rPr>
          <w:rFonts w:asciiTheme="minorHAnsi" w:hAnsiTheme="minorHAnsi" w:cstheme="minorHAnsi"/>
          <w:sz w:val="22"/>
          <w:szCs w:val="22"/>
        </w:rPr>
        <w:t>naslov, če obstaja; parcela)</w:t>
      </w:r>
      <w:r w:rsidR="00973DA2" w:rsidRPr="000B71E8">
        <w:rPr>
          <w:rFonts w:asciiTheme="minorHAnsi" w:hAnsiTheme="minorHAnsi" w:cstheme="minorHAnsi"/>
          <w:sz w:val="22"/>
          <w:szCs w:val="22"/>
        </w:rPr>
        <w:t>:</w:t>
      </w:r>
    </w:p>
    <w:p w14:paraId="1298CF82" w14:textId="13AED3AD" w:rsidR="00973DA2" w:rsidRPr="0087388B" w:rsidRDefault="0087388B" w:rsidP="00973DA2">
      <w:pPr>
        <w:pBdr>
          <w:bottom w:val="single" w:sz="4" w:space="1" w:color="auto"/>
        </w:pBdr>
        <w:rPr>
          <w:rFonts w:asciiTheme="minorHAnsi" w:hAnsiTheme="minorHAnsi" w:cstheme="minorHAnsi"/>
          <w:b/>
          <w:sz w:val="22"/>
          <w:szCs w:val="22"/>
        </w:rPr>
      </w:pPr>
      <w:r w:rsidRPr="0087388B">
        <w:rPr>
          <w:rFonts w:asciiTheme="minorHAnsi" w:hAnsiTheme="minorHAnsi" w:cstheme="minorHAnsi"/>
          <w:b/>
          <w:sz w:val="22"/>
          <w:szCs w:val="22"/>
        </w:rPr>
        <w:t>Gornji trg 13, Ljubljana, *41</w:t>
      </w:r>
    </w:p>
    <w:p w14:paraId="7267728C" w14:textId="77777777" w:rsidR="004D017F" w:rsidRPr="004D017F" w:rsidRDefault="004D017F" w:rsidP="004D017F">
      <w:pPr>
        <w:rPr>
          <w:rFonts w:asciiTheme="minorHAnsi" w:hAnsiTheme="minorHAnsi" w:cstheme="minorHAnsi"/>
          <w:b/>
          <w:sz w:val="22"/>
          <w:szCs w:val="22"/>
        </w:rPr>
      </w:pPr>
    </w:p>
    <w:p w14:paraId="10601193" w14:textId="2BD6930B" w:rsidR="004D017F" w:rsidRPr="004D017F" w:rsidRDefault="004D017F" w:rsidP="004D017F">
      <w:pPr>
        <w:rPr>
          <w:rFonts w:asciiTheme="minorHAnsi" w:hAnsiTheme="minorHAnsi" w:cstheme="minorHAnsi"/>
          <w:sz w:val="22"/>
          <w:szCs w:val="22"/>
        </w:rPr>
      </w:pPr>
      <w:r w:rsidRPr="004D017F">
        <w:rPr>
          <w:rFonts w:asciiTheme="minorHAnsi" w:hAnsiTheme="minorHAnsi" w:cstheme="minorHAnsi"/>
          <w:b/>
          <w:sz w:val="22"/>
          <w:szCs w:val="22"/>
        </w:rPr>
        <w:t>Tipološka opredelitev:</w:t>
      </w:r>
      <w:r w:rsidRPr="004D017F">
        <w:rPr>
          <w:rFonts w:asciiTheme="minorHAnsi" w:hAnsiTheme="minorHAnsi" w:cstheme="minorHAnsi"/>
          <w:sz w:val="22"/>
          <w:szCs w:val="22"/>
        </w:rPr>
        <w:t xml:space="preserve"> </w:t>
      </w:r>
      <w:r w:rsidRPr="004D017F">
        <w:rPr>
          <w:rFonts w:asciiTheme="minorHAnsi" w:hAnsiTheme="minorHAnsi" w:cstheme="minorHAnsi"/>
          <w:sz w:val="20"/>
          <w:szCs w:val="20"/>
        </w:rPr>
        <w:t>(označite eno ali več kategorij</w:t>
      </w:r>
      <w:r>
        <w:rPr>
          <w:rFonts w:asciiTheme="minorHAnsi" w:hAnsiTheme="minorHAnsi" w:cstheme="minorHAnsi"/>
          <w:sz w:val="20"/>
          <w:szCs w:val="20"/>
        </w:rPr>
        <w:t xml:space="preserve"> ali dopišite novo</w:t>
      </w:r>
      <w:r w:rsidRPr="004D017F">
        <w:rPr>
          <w:rFonts w:asciiTheme="minorHAnsi" w:hAnsiTheme="minorHAnsi" w:cstheme="minorHAnsi"/>
          <w:sz w:val="20"/>
          <w:szCs w:val="20"/>
        </w:rPr>
        <w:t>)</w:t>
      </w:r>
    </w:p>
    <w:p w14:paraId="508EE10F" w14:textId="191DA0CD" w:rsidR="004D017F" w:rsidRPr="004D017F" w:rsidRDefault="007775BF" w:rsidP="004D017F">
      <w:pPr>
        <w:rPr>
          <w:rFonts w:asciiTheme="minorHAnsi" w:hAnsiTheme="minorHAnsi" w:cstheme="minorHAnsi"/>
          <w:sz w:val="22"/>
          <w:szCs w:val="22"/>
        </w:rPr>
      </w:pP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87388B">
        <w:rPr>
          <w:rFonts w:asciiTheme="minorHAnsi" w:hAnsiTheme="minorHAnsi" w:cstheme="minorHAnsi"/>
          <w:b/>
          <w:sz w:val="22"/>
          <w:szCs w:val="22"/>
          <w:u w:val="single"/>
        </w:rPr>
        <w:t>arheološka dediščina</w:t>
      </w:r>
      <w:r w:rsidR="004D017F" w:rsidRPr="004D017F">
        <w:rPr>
          <w:rFonts w:asciiTheme="minorHAnsi" w:hAnsiTheme="minorHAnsi" w:cstheme="minorHAnsi"/>
          <w:sz w:val="22"/>
          <w:szCs w:val="22"/>
        </w:rPr>
        <w:t xml:space="preserve">,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4D017F">
        <w:rPr>
          <w:rFonts w:asciiTheme="minorHAnsi" w:hAnsiTheme="minorHAnsi" w:cstheme="minorHAnsi"/>
          <w:sz w:val="22"/>
          <w:szCs w:val="22"/>
        </w:rPr>
        <w:t xml:space="preserve">del kulturne krajine,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4D017F">
        <w:rPr>
          <w:rFonts w:asciiTheme="minorHAnsi" w:hAnsiTheme="minorHAnsi" w:cstheme="minorHAnsi"/>
          <w:sz w:val="22"/>
          <w:szCs w:val="22"/>
        </w:rPr>
        <w:t xml:space="preserve">urbanistična ureditev,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87388B">
        <w:rPr>
          <w:rFonts w:asciiTheme="minorHAnsi" w:hAnsiTheme="minorHAnsi" w:cstheme="minorHAnsi"/>
          <w:b/>
          <w:sz w:val="22"/>
          <w:szCs w:val="22"/>
          <w:u w:val="single"/>
        </w:rPr>
        <w:t>stanovanjska stavba</w:t>
      </w:r>
      <w:r w:rsidR="004D017F" w:rsidRPr="004D017F">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AB591B">
        <w:rPr>
          <w:rFonts w:asciiTheme="minorHAnsi" w:hAnsiTheme="minorHAnsi" w:cstheme="minorHAnsi"/>
          <w:sz w:val="22"/>
          <w:szCs w:val="22"/>
        </w:rPr>
        <w:t xml:space="preserve">javna </w:t>
      </w:r>
      <w:r w:rsidR="004D017F" w:rsidRPr="004D017F">
        <w:rPr>
          <w:rFonts w:asciiTheme="minorHAnsi" w:hAnsiTheme="minorHAnsi" w:cstheme="minorHAnsi"/>
          <w:sz w:val="22"/>
          <w:szCs w:val="22"/>
        </w:rPr>
        <w:t xml:space="preserve">stavba,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4D017F">
        <w:rPr>
          <w:rFonts w:asciiTheme="minorHAnsi" w:hAnsiTheme="minorHAnsi" w:cstheme="minorHAnsi"/>
          <w:sz w:val="22"/>
          <w:szCs w:val="22"/>
        </w:rPr>
        <w:t xml:space="preserve">sakralna stavba,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4D017F">
        <w:rPr>
          <w:rFonts w:asciiTheme="minorHAnsi" w:hAnsiTheme="minorHAnsi" w:cstheme="minorHAnsi"/>
          <w:sz w:val="22"/>
          <w:szCs w:val="22"/>
        </w:rPr>
        <w:t xml:space="preserve">športni objekt/območje,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4D017F">
        <w:rPr>
          <w:rFonts w:asciiTheme="minorHAnsi" w:hAnsiTheme="minorHAnsi" w:cstheme="minorHAnsi"/>
          <w:sz w:val="22"/>
          <w:szCs w:val="22"/>
        </w:rPr>
        <w:t xml:space="preserve">industrijsko območje, </w:t>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w:t>
      </w:r>
      <w:r w:rsidR="004D017F" w:rsidRPr="004D017F">
        <w:rPr>
          <w:rFonts w:asciiTheme="minorHAnsi" w:hAnsiTheme="minorHAnsi" w:cstheme="minorHAnsi"/>
          <w:sz w:val="22"/>
          <w:szCs w:val="22"/>
        </w:rPr>
        <w:t>gospodarsko poslopje</w:t>
      </w:r>
    </w:p>
    <w:p w14:paraId="145CE02F" w14:textId="03F44A08" w:rsidR="004D017F" w:rsidRPr="0087388B" w:rsidRDefault="0087388B" w:rsidP="004D017F">
      <w:pPr>
        <w:pBdr>
          <w:bottom w:val="single" w:sz="4" w:space="1" w:color="auto"/>
        </w:pBdr>
        <w:rPr>
          <w:rFonts w:asciiTheme="minorHAnsi" w:hAnsiTheme="minorHAnsi" w:cstheme="minorHAnsi"/>
          <w:b/>
          <w:color w:val="000000" w:themeColor="text1"/>
          <w:sz w:val="22"/>
          <w:szCs w:val="22"/>
          <w:u w:val="single"/>
        </w:rPr>
      </w:pPr>
      <w:r w:rsidRPr="0087388B">
        <w:rPr>
          <w:rFonts w:asciiTheme="minorHAnsi" w:hAnsiTheme="minorHAnsi" w:cstheme="minorHAnsi"/>
          <w:b/>
          <w:color w:val="000000" w:themeColor="text1"/>
          <w:sz w:val="22"/>
          <w:szCs w:val="22"/>
          <w:u w:val="single"/>
        </w:rPr>
        <w:t>Pomemben kulturnozgodovinski, arhitekturni in umetnostni spomenik</w:t>
      </w:r>
    </w:p>
    <w:p w14:paraId="4A11157C" w14:textId="05A265AA" w:rsidR="004D017F" w:rsidRPr="004D017F" w:rsidRDefault="004D017F" w:rsidP="004D017F">
      <w:pPr>
        <w:rPr>
          <w:rFonts w:asciiTheme="minorHAnsi" w:hAnsiTheme="minorHAnsi" w:cstheme="minorHAnsi"/>
          <w:b/>
          <w:sz w:val="22"/>
          <w:szCs w:val="22"/>
        </w:rPr>
      </w:pPr>
      <w:r w:rsidRPr="004D017F">
        <w:rPr>
          <w:rFonts w:asciiTheme="minorHAnsi" w:hAnsiTheme="minorHAnsi" w:cstheme="minorHAnsi"/>
          <w:b/>
          <w:sz w:val="22"/>
          <w:szCs w:val="22"/>
        </w:rPr>
        <w:t xml:space="preserve">Vpis v Register kulturne dediščine: </w:t>
      </w:r>
    </w:p>
    <w:p w14:paraId="0C72088C" w14:textId="47EE816F" w:rsidR="004D017F" w:rsidRPr="004D017F" w:rsidRDefault="007775BF" w:rsidP="004D017F">
      <w:pPr>
        <w:pBdr>
          <w:bottom w:val="single" w:sz="4" w:space="1" w:color="auto"/>
        </w:pBdr>
        <w:rPr>
          <w:rFonts w:asciiTheme="minorHAnsi" w:hAnsiTheme="minorHAnsi" w:cstheme="minorHAnsi"/>
          <w:sz w:val="22"/>
          <w:szCs w:val="22"/>
        </w:rPr>
      </w:pP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n</w:t>
      </w:r>
      <w:r w:rsidR="004D017F" w:rsidRPr="004D017F">
        <w:rPr>
          <w:rFonts w:asciiTheme="minorHAnsi" w:hAnsiTheme="minorHAnsi" w:cstheme="minorHAnsi"/>
          <w:sz w:val="22"/>
          <w:szCs w:val="22"/>
        </w:rPr>
        <w:t>e</w:t>
      </w:r>
      <w:r w:rsidR="004D017F" w:rsidRPr="004D017F">
        <w:rPr>
          <w:rFonts w:asciiTheme="minorHAnsi" w:hAnsiTheme="minorHAnsi" w:cstheme="minorHAnsi"/>
          <w:sz w:val="22"/>
          <w:szCs w:val="22"/>
        </w:rPr>
        <w:tab/>
      </w:r>
      <w:r w:rsidR="004D017F" w:rsidRPr="004D017F">
        <w:rPr>
          <w:rFonts w:asciiTheme="minorHAnsi" w:hAnsiTheme="minorHAnsi" w:cstheme="minorHAnsi"/>
          <w:sz w:val="22"/>
          <w:szCs w:val="22"/>
        </w:rPr>
        <w:tab/>
      </w:r>
      <w:r w:rsidR="004D017F" w:rsidRPr="004D017F">
        <w:rPr>
          <w:rFonts w:asciiTheme="minorHAnsi" w:hAnsiTheme="minorHAnsi" w:cstheme="minorHAnsi"/>
          <w:sz w:val="22"/>
          <w:szCs w:val="22"/>
        </w:rPr>
        <w:tab/>
      </w:r>
      <w:r w:rsidRPr="0087388B">
        <w:rPr>
          <w:rFonts w:asciiTheme="minorHAnsi" w:hAnsiTheme="minorHAnsi" w:cstheme="minorHAnsi"/>
          <w:b/>
          <w:color w:val="000000" w:themeColor="text1"/>
          <w:sz w:val="22"/>
          <w:szCs w:val="22"/>
          <w:u w:val="single"/>
        </w:rPr>
        <w:sym w:font="Symbol" w:char="F090"/>
      </w:r>
      <w:r w:rsidRPr="0087388B">
        <w:rPr>
          <w:rFonts w:asciiTheme="minorHAnsi" w:hAnsiTheme="minorHAnsi" w:cstheme="minorHAnsi"/>
          <w:b/>
          <w:color w:val="000000" w:themeColor="text1"/>
          <w:sz w:val="22"/>
          <w:szCs w:val="22"/>
          <w:u w:val="single"/>
        </w:rPr>
        <w:t xml:space="preserve"> d</w:t>
      </w:r>
      <w:r w:rsidR="004D017F" w:rsidRPr="0087388B">
        <w:rPr>
          <w:rFonts w:asciiTheme="minorHAnsi" w:hAnsiTheme="minorHAnsi" w:cstheme="minorHAnsi"/>
          <w:b/>
          <w:color w:val="000000" w:themeColor="text1"/>
          <w:sz w:val="22"/>
          <w:szCs w:val="22"/>
          <w:u w:val="single"/>
        </w:rPr>
        <w:t>a</w:t>
      </w:r>
      <w:r w:rsidR="004D017F" w:rsidRPr="004D017F">
        <w:rPr>
          <w:rFonts w:asciiTheme="minorHAnsi" w:hAnsiTheme="minorHAnsi" w:cstheme="minorHAnsi"/>
          <w:sz w:val="22"/>
          <w:szCs w:val="22"/>
        </w:rPr>
        <w:tab/>
      </w:r>
      <w:r w:rsidR="004D017F" w:rsidRPr="004D017F">
        <w:rPr>
          <w:rFonts w:asciiTheme="minorHAnsi" w:hAnsiTheme="minorHAnsi" w:cstheme="minorHAnsi"/>
          <w:sz w:val="22"/>
          <w:szCs w:val="22"/>
        </w:rPr>
        <w:tab/>
      </w:r>
      <w:r w:rsidR="004D017F" w:rsidRPr="0087388B">
        <w:rPr>
          <w:rFonts w:asciiTheme="minorHAnsi" w:hAnsiTheme="minorHAnsi" w:cstheme="minorHAnsi"/>
          <w:b/>
          <w:sz w:val="22"/>
          <w:szCs w:val="22"/>
          <w:u w:val="single"/>
        </w:rPr>
        <w:t>EŠD:</w:t>
      </w:r>
      <w:r w:rsidR="0087388B" w:rsidRPr="0087388B">
        <w:rPr>
          <w:rFonts w:asciiTheme="minorHAnsi" w:hAnsiTheme="minorHAnsi" w:cstheme="minorHAnsi"/>
          <w:b/>
          <w:sz w:val="22"/>
          <w:szCs w:val="22"/>
          <w:u w:val="single"/>
        </w:rPr>
        <w:t>5610</w:t>
      </w:r>
    </w:p>
    <w:p w14:paraId="536A0B0F" w14:textId="77777777" w:rsidR="000B71E8" w:rsidRPr="004D017F" w:rsidRDefault="000B71E8" w:rsidP="000B71E8">
      <w:pPr>
        <w:pBdr>
          <w:bottom w:val="single" w:sz="4" w:space="1" w:color="auto"/>
        </w:pBdr>
        <w:rPr>
          <w:rFonts w:asciiTheme="minorHAnsi" w:hAnsiTheme="minorHAnsi" w:cstheme="minorHAnsi"/>
          <w:sz w:val="22"/>
          <w:szCs w:val="22"/>
        </w:rPr>
      </w:pPr>
    </w:p>
    <w:p w14:paraId="0DBE95D0" w14:textId="6CDA5ED5" w:rsidR="004D017F" w:rsidRPr="004D017F" w:rsidRDefault="004D017F" w:rsidP="004D017F">
      <w:pPr>
        <w:rPr>
          <w:rFonts w:asciiTheme="minorHAnsi" w:hAnsiTheme="minorHAnsi" w:cstheme="minorHAnsi"/>
          <w:b/>
          <w:sz w:val="22"/>
          <w:szCs w:val="22"/>
        </w:rPr>
      </w:pPr>
      <w:r w:rsidRPr="004D017F">
        <w:rPr>
          <w:rFonts w:asciiTheme="minorHAnsi" w:hAnsiTheme="minorHAnsi" w:cstheme="minorHAnsi"/>
          <w:b/>
          <w:sz w:val="22"/>
          <w:szCs w:val="22"/>
        </w:rPr>
        <w:t>Fotografija ogrožene dediščine:</w:t>
      </w:r>
      <w:r w:rsidR="007775BF">
        <w:rPr>
          <w:rFonts w:asciiTheme="minorHAnsi" w:hAnsiTheme="minorHAnsi" w:cstheme="minorHAnsi"/>
          <w:b/>
          <w:sz w:val="22"/>
          <w:szCs w:val="22"/>
        </w:rPr>
        <w:t xml:space="preserve"> </w:t>
      </w:r>
      <w:r w:rsidR="007775BF" w:rsidRPr="007775BF">
        <w:rPr>
          <w:rFonts w:asciiTheme="minorHAnsi" w:hAnsiTheme="minorHAnsi" w:cstheme="minorHAnsi"/>
          <w:sz w:val="20"/>
          <w:szCs w:val="20"/>
        </w:rPr>
        <w:t>(velikost cca 15</w:t>
      </w:r>
      <w:r w:rsidR="007775BF">
        <w:rPr>
          <w:rFonts w:asciiTheme="minorHAnsi" w:hAnsiTheme="minorHAnsi" w:cstheme="minorHAnsi"/>
          <w:sz w:val="20"/>
          <w:szCs w:val="20"/>
        </w:rPr>
        <w:t xml:space="preserve"> </w:t>
      </w:r>
      <w:r w:rsidR="007775BF" w:rsidRPr="007775BF">
        <w:rPr>
          <w:rFonts w:asciiTheme="minorHAnsi" w:hAnsiTheme="minorHAnsi" w:cstheme="minorHAnsi"/>
          <w:sz w:val="20"/>
          <w:szCs w:val="20"/>
        </w:rPr>
        <w:t>x 10 cm</w:t>
      </w:r>
      <w:r w:rsidR="00B255C4">
        <w:rPr>
          <w:rFonts w:asciiTheme="minorHAnsi" w:hAnsiTheme="minorHAnsi" w:cstheme="minorHAnsi"/>
          <w:sz w:val="20"/>
          <w:szCs w:val="20"/>
        </w:rPr>
        <w:t>, 300 dpi</w:t>
      </w:r>
      <w:r w:rsidR="007775BF" w:rsidRPr="007775BF">
        <w:rPr>
          <w:rFonts w:asciiTheme="minorHAnsi" w:hAnsiTheme="minorHAnsi" w:cstheme="minorHAnsi"/>
          <w:sz w:val="20"/>
          <w:szCs w:val="20"/>
        </w:rPr>
        <w:t>)</w:t>
      </w:r>
    </w:p>
    <w:p w14:paraId="638613D1" w14:textId="77777777" w:rsidR="004D017F" w:rsidRPr="004D017F" w:rsidRDefault="004D017F" w:rsidP="004D017F">
      <w:pPr>
        <w:pBdr>
          <w:bottom w:val="single" w:sz="4" w:space="1" w:color="auto"/>
        </w:pBdr>
        <w:rPr>
          <w:rFonts w:asciiTheme="minorHAnsi" w:hAnsiTheme="minorHAnsi" w:cstheme="minorHAnsi"/>
          <w:sz w:val="22"/>
          <w:szCs w:val="22"/>
        </w:rPr>
      </w:pPr>
    </w:p>
    <w:p w14:paraId="5A2529DC" w14:textId="7D9A1D69" w:rsidR="004D017F" w:rsidRDefault="00615171" w:rsidP="004D017F">
      <w:pPr>
        <w:pBdr>
          <w:bottom w:val="single" w:sz="4" w:space="1" w:color="auto"/>
        </w:pBdr>
        <w:rPr>
          <w:rFonts w:asciiTheme="minorHAnsi" w:hAnsiTheme="minorHAnsi" w:cstheme="minorHAnsi"/>
          <w:sz w:val="22"/>
          <w:szCs w:val="22"/>
        </w:rPr>
      </w:pPr>
      <w:r w:rsidRPr="00615171">
        <w:rPr>
          <w:rFonts w:asciiTheme="minorHAnsi" w:hAnsiTheme="minorHAnsi" w:cstheme="minorHAnsi"/>
          <w:noProof/>
          <w:sz w:val="22"/>
          <w:szCs w:val="22"/>
        </w:rPr>
        <w:drawing>
          <wp:inline distT="0" distB="0" distL="0" distR="0" wp14:anchorId="08819785" wp14:editId="006E2134">
            <wp:extent cx="1783080" cy="2503170"/>
            <wp:effectExtent l="0" t="0" r="7620" b="0"/>
            <wp:docPr id="4" name="Slika 4" descr="C:\Users\lidij\Downloads\DSC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dij\Downloads\DSC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2503170"/>
                    </a:xfrm>
                    <a:prstGeom prst="rect">
                      <a:avLst/>
                    </a:prstGeom>
                    <a:noFill/>
                    <a:ln>
                      <a:noFill/>
                    </a:ln>
                  </pic:spPr>
                </pic:pic>
              </a:graphicData>
            </a:graphic>
          </wp:inline>
        </w:drawing>
      </w:r>
      <w:r w:rsidRPr="00E50B37">
        <w:rPr>
          <w:rFonts w:asciiTheme="minorHAnsi" w:hAnsiTheme="minorHAnsi" w:cstheme="minorHAnsi"/>
          <w:noProof/>
          <w:sz w:val="22"/>
          <w:szCs w:val="22"/>
        </w:rPr>
        <w:drawing>
          <wp:inline distT="0" distB="0" distL="0" distR="0" wp14:anchorId="1C6735FD" wp14:editId="3E8EF3AA">
            <wp:extent cx="1668780" cy="2503170"/>
            <wp:effectExtent l="0" t="0" r="7620" b="0"/>
            <wp:docPr id="3" name="Slika 3" descr="C:\Users\lidij\Downloads\DSC_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ij\Downloads\DSC_01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780" cy="2503170"/>
                    </a:xfrm>
                    <a:prstGeom prst="rect">
                      <a:avLst/>
                    </a:prstGeom>
                    <a:noFill/>
                    <a:ln>
                      <a:noFill/>
                    </a:ln>
                  </pic:spPr>
                </pic:pic>
              </a:graphicData>
            </a:graphic>
          </wp:inline>
        </w:drawing>
      </w:r>
    </w:p>
    <w:p w14:paraId="494C4500" w14:textId="4E9CB53C" w:rsidR="004D017F" w:rsidRPr="004D017F" w:rsidRDefault="004D017F" w:rsidP="004D017F">
      <w:pPr>
        <w:pBdr>
          <w:bottom w:val="single" w:sz="4" w:space="1" w:color="auto"/>
        </w:pBdr>
        <w:rPr>
          <w:rFonts w:asciiTheme="minorHAnsi" w:hAnsiTheme="minorHAnsi" w:cstheme="minorHAnsi"/>
          <w:sz w:val="22"/>
          <w:szCs w:val="22"/>
        </w:rPr>
      </w:pPr>
    </w:p>
    <w:p w14:paraId="5EC3C153" w14:textId="77777777" w:rsidR="004D017F" w:rsidRPr="004D017F" w:rsidRDefault="004D017F" w:rsidP="004D017F">
      <w:pPr>
        <w:pBdr>
          <w:bottom w:val="single" w:sz="4" w:space="1" w:color="auto"/>
        </w:pBdr>
        <w:rPr>
          <w:rFonts w:asciiTheme="minorHAnsi" w:hAnsiTheme="minorHAnsi" w:cstheme="minorHAnsi"/>
          <w:sz w:val="22"/>
          <w:szCs w:val="22"/>
        </w:rPr>
      </w:pPr>
    </w:p>
    <w:p w14:paraId="16DC7648" w14:textId="4A271062" w:rsidR="004D017F" w:rsidRDefault="004D017F" w:rsidP="004D017F">
      <w:pPr>
        <w:rPr>
          <w:rFonts w:asciiTheme="minorHAnsi" w:hAnsiTheme="minorHAnsi" w:cstheme="minorHAnsi"/>
          <w:sz w:val="20"/>
          <w:szCs w:val="20"/>
        </w:rPr>
      </w:pPr>
      <w:r w:rsidRPr="004D017F">
        <w:rPr>
          <w:rFonts w:asciiTheme="minorHAnsi" w:hAnsiTheme="minorHAnsi" w:cstheme="minorHAnsi"/>
          <w:b/>
          <w:sz w:val="22"/>
          <w:szCs w:val="22"/>
        </w:rPr>
        <w:t>Opis pomena</w:t>
      </w:r>
      <w:r w:rsidRPr="004D017F">
        <w:rPr>
          <w:rFonts w:asciiTheme="minorHAnsi" w:hAnsiTheme="minorHAnsi" w:cstheme="minorHAnsi"/>
          <w:sz w:val="22"/>
          <w:szCs w:val="22"/>
        </w:rPr>
        <w:t xml:space="preserve">: </w:t>
      </w:r>
      <w:r w:rsidRPr="007775BF">
        <w:rPr>
          <w:rFonts w:asciiTheme="minorHAnsi" w:hAnsiTheme="minorHAnsi" w:cstheme="minorHAnsi"/>
          <w:sz w:val="20"/>
          <w:szCs w:val="20"/>
        </w:rPr>
        <w:t>(do 200 besed)</w:t>
      </w:r>
    </w:p>
    <w:p w14:paraId="57AC6D12" w14:textId="77777777" w:rsidR="00992C1F" w:rsidRPr="007775BF" w:rsidRDefault="00992C1F" w:rsidP="004D017F">
      <w:pPr>
        <w:rPr>
          <w:rFonts w:asciiTheme="minorHAnsi" w:hAnsiTheme="minorHAnsi" w:cstheme="minorHAnsi"/>
          <w:sz w:val="20"/>
          <w:szCs w:val="20"/>
        </w:rPr>
      </w:pPr>
    </w:p>
    <w:p w14:paraId="2E895200" w14:textId="4319B79A" w:rsidR="004D017F" w:rsidRDefault="005E2D86" w:rsidP="004D017F">
      <w:pPr>
        <w:rPr>
          <w:rFonts w:asciiTheme="minorHAnsi" w:hAnsiTheme="minorHAnsi" w:cstheme="minorHAnsi"/>
          <w:sz w:val="22"/>
          <w:szCs w:val="22"/>
        </w:rPr>
      </w:pPr>
      <w:r>
        <w:rPr>
          <w:rFonts w:asciiTheme="minorHAnsi" w:hAnsiTheme="minorHAnsi" w:cstheme="minorHAnsi"/>
          <w:sz w:val="22"/>
          <w:szCs w:val="22"/>
        </w:rPr>
        <w:t>Stavba, spomenik Gornji trg 13 je visoko kvalitetni kulturni spomenik, vpet v historični ambient Gornjega trga, ki v kontekstu uličnega niza z zatrepnimi pročelji, obrnjenimi proti ulici, ohranja identitetno zasnovo. Stavba je v današnji podobi plod večstoletnega razvoja od poznega srednjega veka do 20. stoletja; prezidave, ki so posledica prilagajanja stavbe namem</w:t>
      </w:r>
      <w:r w:rsidR="00400B84">
        <w:rPr>
          <w:rFonts w:asciiTheme="minorHAnsi" w:hAnsiTheme="minorHAnsi" w:cstheme="minorHAnsi"/>
          <w:sz w:val="22"/>
          <w:szCs w:val="22"/>
        </w:rPr>
        <w:t>b</w:t>
      </w:r>
      <w:r>
        <w:rPr>
          <w:rFonts w:asciiTheme="minorHAnsi" w:hAnsiTheme="minorHAnsi" w:cstheme="minorHAnsi"/>
          <w:sz w:val="22"/>
          <w:szCs w:val="22"/>
        </w:rPr>
        <w:t>nosti, so dodobra zakrile posamezne stavbne faze</w:t>
      </w:r>
      <w:r w:rsidR="00400B84">
        <w:rPr>
          <w:rFonts w:asciiTheme="minorHAnsi" w:hAnsiTheme="minorHAnsi" w:cstheme="minorHAnsi"/>
          <w:sz w:val="22"/>
          <w:szCs w:val="22"/>
        </w:rPr>
        <w:t>, zato brez sistematičnih interdisciplinarnih raziskav ni mogoče natančno definirati stavbnega razvoja.</w:t>
      </w:r>
      <w:r w:rsidR="00AE53FE">
        <w:rPr>
          <w:rFonts w:asciiTheme="minorHAnsi" w:hAnsiTheme="minorHAnsi" w:cstheme="minorHAnsi"/>
          <w:sz w:val="22"/>
          <w:szCs w:val="22"/>
        </w:rPr>
        <w:t xml:space="preserve"> Kljub temu je Komisija, ki je pripravila oceno vrednosti in pomena zaščitenega kulturnozgodovinskega spomenika dne 20.12.2007</w:t>
      </w:r>
      <w:r w:rsidR="002F6364">
        <w:rPr>
          <w:rFonts w:asciiTheme="minorHAnsi" w:hAnsiTheme="minorHAnsi" w:cstheme="minorHAnsi"/>
          <w:sz w:val="22"/>
          <w:szCs w:val="22"/>
        </w:rPr>
        <w:t xml:space="preserve"> (dr.</w:t>
      </w:r>
      <w:r w:rsidR="007B6CD7">
        <w:rPr>
          <w:rFonts w:asciiTheme="minorHAnsi" w:hAnsiTheme="minorHAnsi" w:cstheme="minorHAnsi"/>
          <w:sz w:val="22"/>
          <w:szCs w:val="22"/>
        </w:rPr>
        <w:t xml:space="preserve"> Robert</w:t>
      </w:r>
      <w:r w:rsidR="002F6364">
        <w:rPr>
          <w:rFonts w:asciiTheme="minorHAnsi" w:hAnsiTheme="minorHAnsi" w:cstheme="minorHAnsi"/>
          <w:sz w:val="22"/>
          <w:szCs w:val="22"/>
        </w:rPr>
        <w:t xml:space="preserve"> Peskar, dr. </w:t>
      </w:r>
      <w:r w:rsidR="007B6CD7">
        <w:rPr>
          <w:rFonts w:asciiTheme="minorHAnsi" w:hAnsiTheme="minorHAnsi" w:cstheme="minorHAnsi"/>
          <w:sz w:val="22"/>
          <w:szCs w:val="22"/>
        </w:rPr>
        <w:t xml:space="preserve"> Samo </w:t>
      </w:r>
      <w:r w:rsidR="002F6364">
        <w:rPr>
          <w:rFonts w:asciiTheme="minorHAnsi" w:hAnsiTheme="minorHAnsi" w:cstheme="minorHAnsi"/>
          <w:sz w:val="22"/>
          <w:szCs w:val="22"/>
        </w:rPr>
        <w:lastRenderedPageBreak/>
        <w:t xml:space="preserve">Štefanac, dr. </w:t>
      </w:r>
      <w:r w:rsidR="007B6CD7">
        <w:rPr>
          <w:rFonts w:asciiTheme="minorHAnsi" w:hAnsiTheme="minorHAnsi" w:cstheme="minorHAnsi"/>
          <w:sz w:val="22"/>
          <w:szCs w:val="22"/>
        </w:rPr>
        <w:t xml:space="preserve">Vito </w:t>
      </w:r>
      <w:r w:rsidR="002F6364">
        <w:rPr>
          <w:rFonts w:asciiTheme="minorHAnsi" w:hAnsiTheme="minorHAnsi" w:cstheme="minorHAnsi"/>
          <w:sz w:val="22"/>
          <w:szCs w:val="22"/>
        </w:rPr>
        <w:t>Hazler, dr.</w:t>
      </w:r>
      <w:r w:rsidR="0027449E">
        <w:rPr>
          <w:rFonts w:asciiTheme="minorHAnsi" w:hAnsiTheme="minorHAnsi" w:cstheme="minorHAnsi"/>
          <w:sz w:val="22"/>
          <w:szCs w:val="22"/>
        </w:rPr>
        <w:t xml:space="preserve"> Helena</w:t>
      </w:r>
      <w:r w:rsidR="002F6364">
        <w:rPr>
          <w:rFonts w:asciiTheme="minorHAnsi" w:hAnsiTheme="minorHAnsi" w:cstheme="minorHAnsi"/>
          <w:sz w:val="22"/>
          <w:szCs w:val="22"/>
        </w:rPr>
        <w:t xml:space="preserve"> Seražin)</w:t>
      </w:r>
      <w:r w:rsidR="00AE53FE">
        <w:rPr>
          <w:rFonts w:asciiTheme="minorHAnsi" w:hAnsiTheme="minorHAnsi" w:cstheme="minorHAnsi"/>
          <w:sz w:val="22"/>
          <w:szCs w:val="22"/>
        </w:rPr>
        <w:t>, zapisala, da lahko že po informativnih ogledih in analizah</w:t>
      </w:r>
      <w:r w:rsidR="00400B84">
        <w:rPr>
          <w:rFonts w:asciiTheme="minorHAnsi" w:hAnsiTheme="minorHAnsi" w:cstheme="minorHAnsi"/>
          <w:sz w:val="22"/>
          <w:szCs w:val="22"/>
        </w:rPr>
        <w:t xml:space="preserve"> </w:t>
      </w:r>
      <w:r w:rsidR="00AE53FE">
        <w:rPr>
          <w:rFonts w:asciiTheme="minorHAnsi" w:hAnsiTheme="minorHAnsi" w:cstheme="minorHAnsi"/>
          <w:sz w:val="22"/>
          <w:szCs w:val="22"/>
        </w:rPr>
        <w:t>ugotovijo, da so ohranjeni pomembni stavbni deli iz različnih obdobij (oboki, vratne in okenske odprtine, stopnišča). Posebna odlika stavbe je skorajda v celoti ohranjena in zdrava ostrešna konstrukcija "na škarje", kar je v Ljubljanskem starem mestnem jedru prava redkost.</w:t>
      </w:r>
      <w:r w:rsidR="002F6364">
        <w:rPr>
          <w:rFonts w:asciiTheme="minorHAnsi" w:hAnsiTheme="minorHAnsi" w:cstheme="minorHAnsi"/>
          <w:sz w:val="22"/>
          <w:szCs w:val="22"/>
        </w:rPr>
        <w:t xml:space="preserve"> Naknadna dendrokronološka analiza</w:t>
      </w:r>
      <w:r w:rsidR="00FB1356">
        <w:rPr>
          <w:rFonts w:asciiTheme="minorHAnsi" w:hAnsiTheme="minorHAnsi" w:cstheme="minorHAnsi"/>
          <w:sz w:val="22"/>
          <w:szCs w:val="22"/>
        </w:rPr>
        <w:t xml:space="preserve"> ostrešja je razkrila</w:t>
      </w:r>
      <w:r w:rsidR="002F6364">
        <w:rPr>
          <w:rFonts w:asciiTheme="minorHAnsi" w:hAnsiTheme="minorHAnsi" w:cstheme="minorHAnsi"/>
          <w:sz w:val="22"/>
          <w:szCs w:val="22"/>
        </w:rPr>
        <w:t xml:space="preserve"> letnico ok. 1717 v najvišjem delu</w:t>
      </w:r>
      <w:r w:rsidR="00FB1356">
        <w:rPr>
          <w:rFonts w:asciiTheme="minorHAnsi" w:hAnsiTheme="minorHAnsi" w:cstheme="minorHAnsi"/>
          <w:sz w:val="22"/>
          <w:szCs w:val="22"/>
        </w:rPr>
        <w:t xml:space="preserve"> strehe.</w:t>
      </w:r>
      <w:r w:rsidR="00AE53FE">
        <w:rPr>
          <w:rFonts w:asciiTheme="minorHAnsi" w:hAnsiTheme="minorHAnsi" w:cstheme="minorHAnsi"/>
          <w:sz w:val="22"/>
          <w:szCs w:val="22"/>
        </w:rPr>
        <w:t xml:space="preserve"> Komisija zato pričakuje, da bo po ustrezno načrtovanih in opravljenih obnovitvenih delih stavba dobila vse razsežnosti vrhunskega spomenika.</w:t>
      </w:r>
    </w:p>
    <w:p w14:paraId="6EA03556" w14:textId="036D7C60" w:rsidR="004D017F" w:rsidRPr="005E1DFD" w:rsidRDefault="004D017F" w:rsidP="005E1DFD">
      <w:pPr>
        <w:rPr>
          <w:rFonts w:asciiTheme="minorHAnsi" w:hAnsiTheme="minorHAnsi" w:cstheme="minorHAnsi"/>
          <w:sz w:val="22"/>
          <w:szCs w:val="22"/>
        </w:rPr>
      </w:pPr>
    </w:p>
    <w:p w14:paraId="31651F8A" w14:textId="180DB97C" w:rsidR="004D017F" w:rsidRDefault="004D017F" w:rsidP="004D017F">
      <w:pPr>
        <w:rPr>
          <w:rFonts w:asciiTheme="minorHAnsi" w:hAnsiTheme="minorHAnsi" w:cstheme="minorHAnsi"/>
          <w:sz w:val="22"/>
          <w:szCs w:val="22"/>
        </w:rPr>
      </w:pPr>
      <w:r w:rsidRPr="004D017F">
        <w:rPr>
          <w:rFonts w:asciiTheme="minorHAnsi" w:hAnsiTheme="minorHAnsi" w:cstheme="minorHAnsi"/>
          <w:b/>
          <w:sz w:val="22"/>
          <w:szCs w:val="22"/>
        </w:rPr>
        <w:t>Vzrok ogroženosti:</w:t>
      </w:r>
      <w:r w:rsidRPr="004D017F">
        <w:rPr>
          <w:rFonts w:asciiTheme="minorHAnsi" w:hAnsiTheme="minorHAnsi" w:cstheme="minorHAnsi"/>
          <w:sz w:val="22"/>
          <w:szCs w:val="22"/>
        </w:rPr>
        <w:t xml:space="preserve"> </w:t>
      </w:r>
      <w:r w:rsidRPr="004D017F">
        <w:rPr>
          <w:rFonts w:asciiTheme="minorHAnsi" w:hAnsiTheme="minorHAnsi" w:cstheme="minorHAnsi"/>
          <w:sz w:val="20"/>
          <w:szCs w:val="20"/>
        </w:rPr>
        <w:t>(označite enega ali več vzrokov)</w:t>
      </w:r>
    </w:p>
    <w:p w14:paraId="7E03AE8B" w14:textId="351DD388" w:rsidR="004D017F" w:rsidRDefault="004D017F" w:rsidP="004D017F">
      <w:pPr>
        <w:rPr>
          <w:rFonts w:asciiTheme="minorHAnsi" w:hAnsiTheme="minorHAnsi" w:cstheme="minorHAnsi"/>
          <w:sz w:val="22"/>
          <w:szCs w:val="22"/>
        </w:rPr>
      </w:pPr>
    </w:p>
    <w:p w14:paraId="5448CB8B" w14:textId="16A857EF" w:rsidR="004D017F" w:rsidRDefault="004D017F" w:rsidP="004D017F">
      <w:pPr>
        <w:rPr>
          <w:rFonts w:asciiTheme="minorHAnsi" w:hAnsiTheme="minorHAnsi" w:cstheme="minorHAnsi"/>
          <w:b/>
          <w:sz w:val="22"/>
          <w:szCs w:val="22"/>
          <w:u w:val="single"/>
        </w:rPr>
      </w:pP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nevzdrževanje</w:t>
      </w:r>
      <w:r>
        <w:rPr>
          <w:rFonts w:asciiTheme="minorHAnsi" w:hAnsiTheme="minorHAnsi" w:cstheme="minorHAnsi"/>
          <w:sz w:val="22"/>
          <w:szCs w:val="22"/>
        </w:rPr>
        <w:tab/>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razvojni interes</w:t>
      </w:r>
      <w:r>
        <w:rPr>
          <w:rFonts w:asciiTheme="minorHAnsi" w:hAnsiTheme="minorHAnsi" w:cstheme="minorHAnsi"/>
          <w:sz w:val="22"/>
          <w:szCs w:val="22"/>
        </w:rPr>
        <w:tab/>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posledice podnebnih spr</w:t>
      </w:r>
      <w:r w:rsidR="00B8330C">
        <w:rPr>
          <w:rFonts w:asciiTheme="minorHAnsi" w:hAnsiTheme="minorHAnsi" w:cstheme="minorHAnsi"/>
          <w:sz w:val="22"/>
          <w:szCs w:val="22"/>
        </w:rPr>
        <w:t>e</w:t>
      </w:r>
      <w:r>
        <w:rPr>
          <w:rFonts w:asciiTheme="minorHAnsi" w:hAnsiTheme="minorHAnsi" w:cstheme="minorHAnsi"/>
          <w:sz w:val="22"/>
          <w:szCs w:val="22"/>
        </w:rPr>
        <w:t>memb</w:t>
      </w:r>
      <w:r>
        <w:rPr>
          <w:rFonts w:asciiTheme="minorHAnsi" w:hAnsiTheme="minorHAnsi" w:cstheme="minorHAnsi"/>
          <w:sz w:val="22"/>
          <w:szCs w:val="22"/>
        </w:rPr>
        <w:tab/>
      </w:r>
      <w:r w:rsidRPr="005E1DFD">
        <w:rPr>
          <w:rFonts w:asciiTheme="minorHAnsi" w:hAnsiTheme="minorHAnsi" w:cstheme="minorHAnsi"/>
          <w:b/>
          <w:sz w:val="22"/>
          <w:szCs w:val="22"/>
          <w:u w:val="single"/>
        </w:rPr>
        <w:sym w:font="Symbol" w:char="F090"/>
      </w:r>
      <w:r w:rsidRPr="005E1DFD">
        <w:rPr>
          <w:rFonts w:asciiTheme="minorHAnsi" w:hAnsiTheme="minorHAnsi" w:cstheme="minorHAnsi"/>
          <w:b/>
          <w:sz w:val="22"/>
          <w:szCs w:val="22"/>
          <w:u w:val="single"/>
        </w:rPr>
        <w:t xml:space="preserve"> drugo</w:t>
      </w:r>
    </w:p>
    <w:p w14:paraId="534235A1" w14:textId="77777777" w:rsidR="00992C1F" w:rsidRDefault="00992C1F" w:rsidP="004D017F">
      <w:pPr>
        <w:rPr>
          <w:rFonts w:asciiTheme="minorHAnsi" w:hAnsiTheme="minorHAnsi" w:cstheme="minorHAnsi"/>
          <w:sz w:val="22"/>
          <w:szCs w:val="22"/>
        </w:rPr>
      </w:pPr>
    </w:p>
    <w:p w14:paraId="54C05E77" w14:textId="4CA56E41" w:rsidR="004D017F" w:rsidRDefault="005E1DFD" w:rsidP="004D017F">
      <w:pPr>
        <w:pBdr>
          <w:bottom w:val="single" w:sz="4" w:space="1" w:color="auto"/>
        </w:pBdr>
        <w:rPr>
          <w:rFonts w:asciiTheme="minorHAnsi" w:hAnsiTheme="minorHAnsi" w:cstheme="minorHAnsi"/>
          <w:sz w:val="22"/>
          <w:szCs w:val="22"/>
        </w:rPr>
      </w:pPr>
      <w:r>
        <w:rPr>
          <w:rFonts w:asciiTheme="minorHAnsi" w:hAnsiTheme="minorHAnsi" w:cstheme="minorHAnsi"/>
          <w:sz w:val="22"/>
          <w:szCs w:val="22"/>
        </w:rPr>
        <w:t>Hiša je bila od leta 1958 podržavljena in leta 1993 pravnomočno vrnjena prvotnima lastnikoma, Roškar Aleksandru in Vladimirju (danes dediči). Vse od vrnitve se naša družina vsakodnevno sooča z vsakovrstnimi izzivi.</w:t>
      </w:r>
      <w:r w:rsidR="00FB1356">
        <w:rPr>
          <w:rFonts w:asciiTheme="minorHAnsi" w:hAnsiTheme="minorHAnsi" w:cstheme="minorHAnsi"/>
          <w:sz w:val="22"/>
          <w:szCs w:val="22"/>
        </w:rPr>
        <w:t xml:space="preserve"> Ko je bilo jasno</w:t>
      </w:r>
      <w:r w:rsidR="0027449E">
        <w:rPr>
          <w:rFonts w:asciiTheme="minorHAnsi" w:hAnsiTheme="minorHAnsi" w:cstheme="minorHAnsi"/>
          <w:sz w:val="22"/>
          <w:szCs w:val="22"/>
        </w:rPr>
        <w:t>,</w:t>
      </w:r>
      <w:r w:rsidR="00FB1356">
        <w:rPr>
          <w:rFonts w:asciiTheme="minorHAnsi" w:hAnsiTheme="minorHAnsi" w:cstheme="minorHAnsi"/>
          <w:sz w:val="22"/>
          <w:szCs w:val="22"/>
        </w:rPr>
        <w:t xml:space="preserve"> da družina hiše ne namerava prodati so se pričeli najrazličnejši pritiski (metode videne pri Kolizeju, Šumiju, Bellevue-ju).</w:t>
      </w:r>
      <w:r w:rsidR="00C94970">
        <w:rPr>
          <w:rFonts w:asciiTheme="minorHAnsi" w:hAnsiTheme="minorHAnsi" w:cstheme="minorHAnsi"/>
          <w:sz w:val="22"/>
          <w:szCs w:val="22"/>
        </w:rPr>
        <w:t xml:space="preserve"> Žalostno je dejstvo, da kljub podpori zainteresirane strokovne javnosti in</w:t>
      </w:r>
      <w:r w:rsidR="00FB1356">
        <w:rPr>
          <w:rFonts w:asciiTheme="minorHAnsi" w:hAnsiTheme="minorHAnsi" w:cstheme="minorHAnsi"/>
          <w:sz w:val="22"/>
          <w:szCs w:val="22"/>
        </w:rPr>
        <w:t xml:space="preserve"> družinskega</w:t>
      </w:r>
      <w:r w:rsidR="00C94970">
        <w:rPr>
          <w:rFonts w:asciiTheme="minorHAnsi" w:hAnsiTheme="minorHAnsi" w:cstheme="minorHAnsi"/>
          <w:sz w:val="22"/>
          <w:szCs w:val="22"/>
        </w:rPr>
        <w:t xml:space="preserve"> močnega prizadevanja za pričetek prve faze celovite obnove, spomenik vztrajno propada. Razlogi so tudi v načrtnem in sistematičnem uničevanju spomenika s strani raznih uporabnikov (odstranjen odtok in nameščena tuš ročka, da je voda 3 dni zalivala spodnje prostore, izžagani stropniki, poskus požiga, metanje granitnih kock na streho itd.) Najrazličnejše najbanalnejše špekulacije in mahinacije z objekti, ki jih kot razlog za slabo stanje spomenikov v Ljubljani omenja</w:t>
      </w:r>
      <w:r w:rsidR="00FB1356">
        <w:rPr>
          <w:rFonts w:asciiTheme="minorHAnsi" w:hAnsiTheme="minorHAnsi" w:cstheme="minorHAnsi"/>
          <w:sz w:val="22"/>
          <w:szCs w:val="22"/>
        </w:rPr>
        <w:t xml:space="preserve"> že</w:t>
      </w:r>
      <w:r w:rsidR="00C94970">
        <w:rPr>
          <w:rFonts w:asciiTheme="minorHAnsi" w:hAnsiTheme="minorHAnsi" w:cstheme="minorHAnsi"/>
          <w:sz w:val="22"/>
          <w:szCs w:val="22"/>
        </w:rPr>
        <w:t xml:space="preserve"> Program prenove širšega območja Stare L</w:t>
      </w:r>
      <w:r w:rsidR="00FB1356">
        <w:rPr>
          <w:rFonts w:asciiTheme="minorHAnsi" w:hAnsiTheme="minorHAnsi" w:cstheme="minorHAnsi"/>
          <w:sz w:val="22"/>
          <w:szCs w:val="22"/>
        </w:rPr>
        <w:t>jubljane iz</w:t>
      </w:r>
      <w:r w:rsidR="00C94970">
        <w:rPr>
          <w:rFonts w:asciiTheme="minorHAnsi" w:hAnsiTheme="minorHAnsi" w:cstheme="minorHAnsi"/>
          <w:sz w:val="22"/>
          <w:szCs w:val="22"/>
        </w:rPr>
        <w:t xml:space="preserve"> leta 1983, je 40 let kasneje po spremembi družbenega sistema in spremembi družbenega premoženja še toliko bolj izraženo. Divje plenjenje podjetij se je preneslo tudi na zasebno lastnino, sploh kadar je lokacija Stara Ljubljana.</w:t>
      </w:r>
    </w:p>
    <w:p w14:paraId="53973618" w14:textId="77777777" w:rsidR="00C94970" w:rsidRDefault="00C94970" w:rsidP="004D017F">
      <w:pPr>
        <w:pBdr>
          <w:bottom w:val="single" w:sz="4" w:space="1" w:color="auto"/>
        </w:pBdr>
        <w:rPr>
          <w:rFonts w:asciiTheme="minorHAnsi" w:hAnsiTheme="minorHAnsi" w:cstheme="minorHAnsi"/>
          <w:sz w:val="22"/>
          <w:szCs w:val="22"/>
        </w:rPr>
      </w:pPr>
    </w:p>
    <w:p w14:paraId="3DE86A2A" w14:textId="76BB2903" w:rsidR="00C94970" w:rsidRDefault="004D017F" w:rsidP="004D017F">
      <w:pPr>
        <w:rPr>
          <w:rFonts w:asciiTheme="minorHAnsi" w:hAnsiTheme="minorHAnsi" w:cstheme="minorHAnsi"/>
          <w:sz w:val="20"/>
          <w:szCs w:val="20"/>
        </w:rPr>
      </w:pPr>
      <w:r w:rsidRPr="004D017F">
        <w:rPr>
          <w:rFonts w:asciiTheme="minorHAnsi" w:hAnsiTheme="minorHAnsi" w:cstheme="minorHAnsi"/>
          <w:b/>
          <w:sz w:val="22"/>
          <w:szCs w:val="22"/>
        </w:rPr>
        <w:t>Opis ogroženosti</w:t>
      </w:r>
      <w:r w:rsidR="007775BF">
        <w:rPr>
          <w:rFonts w:asciiTheme="minorHAnsi" w:hAnsiTheme="minorHAnsi" w:cstheme="minorHAnsi"/>
          <w:b/>
          <w:sz w:val="22"/>
          <w:szCs w:val="22"/>
        </w:rPr>
        <w:t xml:space="preserve"> in stanja</w:t>
      </w:r>
      <w:r w:rsidRPr="004D017F">
        <w:rPr>
          <w:rFonts w:asciiTheme="minorHAnsi" w:hAnsiTheme="minorHAnsi" w:cstheme="minorHAnsi"/>
          <w:b/>
          <w:sz w:val="22"/>
          <w:szCs w:val="22"/>
        </w:rPr>
        <w:t xml:space="preserve">: </w:t>
      </w:r>
      <w:r w:rsidRPr="004D017F">
        <w:rPr>
          <w:rFonts w:asciiTheme="minorHAnsi" w:hAnsiTheme="minorHAnsi" w:cstheme="minorHAnsi"/>
          <w:sz w:val="20"/>
          <w:szCs w:val="20"/>
        </w:rPr>
        <w:t>(do 200 besed)</w:t>
      </w:r>
    </w:p>
    <w:p w14:paraId="05214C9B" w14:textId="77777777" w:rsidR="00FB1356" w:rsidRPr="00C94970" w:rsidRDefault="00FB1356" w:rsidP="004D017F">
      <w:pPr>
        <w:rPr>
          <w:rFonts w:asciiTheme="minorHAnsi" w:hAnsiTheme="minorHAnsi" w:cstheme="minorHAnsi"/>
          <w:sz w:val="20"/>
          <w:szCs w:val="20"/>
        </w:rPr>
      </w:pPr>
    </w:p>
    <w:p w14:paraId="798696B5" w14:textId="44B0304B" w:rsidR="004D017F" w:rsidRPr="004D017F" w:rsidRDefault="005E1DFD" w:rsidP="004D017F">
      <w:pPr>
        <w:pBdr>
          <w:bottom w:val="single" w:sz="4" w:space="1" w:color="auto"/>
        </w:pBdr>
        <w:rPr>
          <w:rFonts w:asciiTheme="minorHAnsi" w:hAnsiTheme="minorHAnsi" w:cstheme="minorHAnsi"/>
          <w:sz w:val="22"/>
          <w:szCs w:val="22"/>
        </w:rPr>
      </w:pPr>
      <w:r>
        <w:rPr>
          <w:rFonts w:asciiTheme="minorHAnsi" w:hAnsiTheme="minorHAnsi" w:cstheme="minorHAnsi"/>
          <w:sz w:val="22"/>
          <w:szCs w:val="22"/>
        </w:rPr>
        <w:t>Kot eden prvih je mnenje o stavbi podal prof. dr. Peter Fister že leta 1997, v katerem ugotavlja, da je stavba Gornji trg 13 nedvomno bistveni in nepogrešljivi sestavni del spomeniške celote in to zlasti v prvinah, ki jih navajajo že Konservatorske opredelitve iz leta 1985, ki jih je pripravil takratni Ljubljanski regionalni zavod za varstvo naravne in kulturne dediščine (iz smernic izhaja, da gre za izjemno pomemben objekt za razumevanje starejšega stavbno</w:t>
      </w:r>
      <w:r w:rsidR="007B6CD7">
        <w:rPr>
          <w:rFonts w:asciiTheme="minorHAnsi" w:hAnsiTheme="minorHAnsi" w:cstheme="minorHAnsi"/>
          <w:sz w:val="22"/>
          <w:szCs w:val="22"/>
        </w:rPr>
        <w:t xml:space="preserve"> </w:t>
      </w:r>
      <w:r>
        <w:rPr>
          <w:rFonts w:asciiTheme="minorHAnsi" w:hAnsiTheme="minorHAnsi" w:cstheme="minorHAnsi"/>
          <w:sz w:val="22"/>
          <w:szCs w:val="22"/>
        </w:rPr>
        <w:t xml:space="preserve">zgodovinskega razvoja Ljubljane). Da pa je potrebno še posebej poudariti, da je bilo ugotovljeno že v okviru splošne presoje tehnične vrednosti stavbe, </w:t>
      </w:r>
      <w:r w:rsidRPr="009B64B5">
        <w:rPr>
          <w:rFonts w:asciiTheme="minorHAnsi" w:hAnsiTheme="minorHAnsi" w:cstheme="minorHAnsi"/>
          <w:sz w:val="22"/>
          <w:szCs w:val="22"/>
        </w:rPr>
        <w:t>da je v ogroženem st</w:t>
      </w:r>
      <w:r w:rsidR="00FB1356" w:rsidRPr="009B64B5">
        <w:rPr>
          <w:rFonts w:asciiTheme="minorHAnsi" w:hAnsiTheme="minorHAnsi" w:cstheme="minorHAnsi"/>
          <w:sz w:val="22"/>
          <w:szCs w:val="22"/>
        </w:rPr>
        <w:t>anju</w:t>
      </w:r>
      <w:r>
        <w:rPr>
          <w:rFonts w:asciiTheme="minorHAnsi" w:hAnsiTheme="minorHAnsi" w:cstheme="minorHAnsi"/>
          <w:sz w:val="22"/>
          <w:szCs w:val="22"/>
        </w:rPr>
        <w:t>, kar velja še zlasti za nosilne kons</w:t>
      </w:r>
      <w:r w:rsidR="00FB1356">
        <w:rPr>
          <w:rFonts w:asciiTheme="minorHAnsi" w:hAnsiTheme="minorHAnsi" w:cstheme="minorHAnsi"/>
          <w:sz w:val="22"/>
          <w:szCs w:val="22"/>
        </w:rPr>
        <w:t>trukcije v pritličju. Dr. Fister</w:t>
      </w:r>
      <w:r>
        <w:rPr>
          <w:rFonts w:asciiTheme="minorHAnsi" w:hAnsiTheme="minorHAnsi" w:cstheme="minorHAnsi"/>
          <w:sz w:val="22"/>
          <w:szCs w:val="22"/>
        </w:rPr>
        <w:t xml:space="preserve"> še poudarja, da je potrebno hiši nameniti prednostno mesto v izvajanju obnove tega dela mesta, saj je stavba v tehnično slabem stanju in bi ji zaradi dotrajanosti grozila tudi porušitev</w:t>
      </w:r>
      <w:r w:rsidR="00FB1356">
        <w:rPr>
          <w:rFonts w:asciiTheme="minorHAnsi" w:hAnsiTheme="minorHAnsi" w:cstheme="minorHAnsi"/>
          <w:sz w:val="22"/>
          <w:szCs w:val="22"/>
        </w:rPr>
        <w:t>.</w:t>
      </w:r>
      <w:r w:rsidR="0027449E">
        <w:rPr>
          <w:rFonts w:asciiTheme="minorHAnsi" w:hAnsiTheme="minorHAnsi" w:cstheme="minorHAnsi"/>
          <w:sz w:val="22"/>
          <w:szCs w:val="22"/>
        </w:rPr>
        <w:t xml:space="preserve"> To izhaja tudi iz večkratnih Pobud za prepoved uporabe stavbe, ki jih je pripravil generalni konservator, dr. Robert Peskar in jih naslovil na gradbeno inšpekcijo. Tudi spomeniškovarstvena služba prepoznava škodljive posege raznih uporabnikov v nosilno konstrukcijo, ki že tako ogrožen spomenik še dodatno uničuje (npr. vrtanje v sredino križnega oboka v pritličju skozi celotno debelino nosilne konstrukcije za napeljavo optičnega kabla</w:t>
      </w:r>
      <w:r w:rsidR="009B64B5">
        <w:rPr>
          <w:rFonts w:asciiTheme="minorHAnsi" w:hAnsiTheme="minorHAnsi" w:cstheme="minorHAnsi"/>
          <w:sz w:val="22"/>
          <w:szCs w:val="22"/>
        </w:rPr>
        <w:t>)</w:t>
      </w:r>
      <w:r w:rsidR="0027449E">
        <w:rPr>
          <w:rFonts w:asciiTheme="minorHAnsi" w:hAnsiTheme="minorHAnsi" w:cstheme="minorHAnsi"/>
          <w:sz w:val="22"/>
          <w:szCs w:val="22"/>
        </w:rPr>
        <w:t>. Gradbena inšpekcija pa že od leta 1988 ugotavlja, da je hiša nevarna za ljudi in okolico.</w:t>
      </w:r>
    </w:p>
    <w:p w14:paraId="0812BFD5" w14:textId="052921D2" w:rsidR="004D017F" w:rsidRPr="004D017F" w:rsidRDefault="004D017F" w:rsidP="004D017F">
      <w:pPr>
        <w:pBdr>
          <w:bottom w:val="single" w:sz="4" w:space="1" w:color="auto"/>
        </w:pBdr>
        <w:rPr>
          <w:rFonts w:asciiTheme="minorHAnsi" w:hAnsiTheme="minorHAnsi" w:cstheme="minorHAnsi"/>
          <w:sz w:val="22"/>
          <w:szCs w:val="22"/>
        </w:rPr>
      </w:pPr>
    </w:p>
    <w:p w14:paraId="39DD7454" w14:textId="77777777" w:rsidR="004D017F" w:rsidRDefault="004D017F" w:rsidP="004D017F">
      <w:pPr>
        <w:rPr>
          <w:rFonts w:asciiTheme="minorHAnsi" w:hAnsiTheme="minorHAnsi" w:cstheme="minorHAnsi"/>
          <w:b/>
          <w:sz w:val="22"/>
          <w:szCs w:val="22"/>
        </w:rPr>
      </w:pPr>
    </w:p>
    <w:p w14:paraId="525612CA" w14:textId="72F4F164" w:rsidR="004D017F" w:rsidRPr="004D017F" w:rsidRDefault="004D017F" w:rsidP="004D017F">
      <w:pPr>
        <w:rPr>
          <w:rFonts w:asciiTheme="minorHAnsi" w:hAnsiTheme="minorHAnsi" w:cstheme="minorHAnsi"/>
          <w:b/>
          <w:sz w:val="22"/>
          <w:szCs w:val="22"/>
        </w:rPr>
      </w:pPr>
      <w:r w:rsidRPr="004D017F">
        <w:rPr>
          <w:rFonts w:asciiTheme="minorHAnsi" w:hAnsiTheme="minorHAnsi" w:cstheme="minorHAnsi"/>
          <w:b/>
          <w:sz w:val="22"/>
          <w:szCs w:val="22"/>
        </w:rPr>
        <w:t>Vrsta lastništva:</w:t>
      </w:r>
    </w:p>
    <w:p w14:paraId="4B1BA301" w14:textId="2EE52B6A" w:rsidR="004D017F" w:rsidRPr="004D017F" w:rsidRDefault="007775BF" w:rsidP="004D017F">
      <w:pPr>
        <w:pBdr>
          <w:bottom w:val="single" w:sz="4" w:space="1" w:color="auto"/>
        </w:pBdr>
        <w:rPr>
          <w:rFonts w:asciiTheme="minorHAnsi" w:hAnsiTheme="minorHAnsi" w:cstheme="minorHAnsi"/>
          <w:sz w:val="22"/>
          <w:szCs w:val="22"/>
        </w:rPr>
      </w:pPr>
      <w:r w:rsidRPr="00FB1356">
        <w:rPr>
          <w:rFonts w:asciiTheme="minorHAnsi" w:hAnsiTheme="minorHAnsi" w:cstheme="minorHAnsi"/>
          <w:b/>
          <w:sz w:val="22"/>
          <w:szCs w:val="22"/>
          <w:u w:val="single"/>
        </w:rPr>
        <w:sym w:font="Symbol" w:char="F090"/>
      </w:r>
      <w:r w:rsidRPr="00FB1356">
        <w:rPr>
          <w:rFonts w:asciiTheme="minorHAnsi" w:hAnsiTheme="minorHAnsi" w:cstheme="minorHAnsi"/>
          <w:b/>
          <w:sz w:val="22"/>
          <w:szCs w:val="22"/>
          <w:u w:val="single"/>
        </w:rPr>
        <w:t xml:space="preserve"> </w:t>
      </w:r>
      <w:r w:rsidR="00220914" w:rsidRPr="00FB1356">
        <w:rPr>
          <w:rFonts w:asciiTheme="minorHAnsi" w:hAnsiTheme="minorHAnsi" w:cstheme="minorHAnsi"/>
          <w:b/>
          <w:sz w:val="22"/>
          <w:szCs w:val="22"/>
          <w:u w:val="single"/>
        </w:rPr>
        <w:t>zasebna</w:t>
      </w:r>
      <w:r w:rsidR="004D017F" w:rsidRPr="00FB1356">
        <w:rPr>
          <w:rFonts w:asciiTheme="minorHAnsi" w:hAnsiTheme="minorHAnsi" w:cstheme="minorHAnsi"/>
          <w:b/>
          <w:sz w:val="22"/>
          <w:szCs w:val="22"/>
          <w:u w:val="single"/>
        </w:rPr>
        <w:t xml:space="preserve"> </w:t>
      </w:r>
      <w:r w:rsidR="00220914" w:rsidRPr="00FB1356">
        <w:rPr>
          <w:rFonts w:asciiTheme="minorHAnsi" w:hAnsiTheme="minorHAnsi" w:cstheme="minorHAnsi"/>
          <w:b/>
          <w:sz w:val="22"/>
          <w:szCs w:val="22"/>
          <w:u w:val="single"/>
        </w:rPr>
        <w:t>last</w:t>
      </w:r>
      <w:r w:rsidR="004D017F" w:rsidRPr="004D017F">
        <w:rPr>
          <w:rFonts w:asciiTheme="minorHAnsi" w:hAnsiTheme="minorHAnsi" w:cstheme="minorHAnsi"/>
          <w:sz w:val="22"/>
          <w:szCs w:val="22"/>
        </w:rPr>
        <w:t xml:space="preserve"> </w:t>
      </w:r>
      <w:r w:rsidR="004D017F" w:rsidRPr="004D017F">
        <w:rPr>
          <w:rFonts w:asciiTheme="minorHAnsi" w:hAnsiTheme="minorHAnsi" w:cstheme="minorHAnsi"/>
          <w:sz w:val="22"/>
          <w:szCs w:val="22"/>
        </w:rPr>
        <w:tab/>
      </w:r>
      <w:r w:rsidR="00A440A7">
        <w:rPr>
          <w:rFonts w:asciiTheme="minorHAnsi" w:hAnsiTheme="minorHAnsi" w:cstheme="minorHAnsi"/>
          <w:sz w:val="22"/>
          <w:szCs w:val="22"/>
        </w:rPr>
        <w:tab/>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l</w:t>
      </w:r>
      <w:r w:rsidR="004D017F" w:rsidRPr="004D017F">
        <w:rPr>
          <w:rFonts w:asciiTheme="minorHAnsi" w:hAnsiTheme="minorHAnsi" w:cstheme="minorHAnsi"/>
          <w:sz w:val="22"/>
          <w:szCs w:val="22"/>
        </w:rPr>
        <w:t xml:space="preserve">ast lokalne skupnosti </w:t>
      </w:r>
      <w:r w:rsidR="004D017F" w:rsidRPr="004D017F">
        <w:rPr>
          <w:rFonts w:asciiTheme="minorHAnsi" w:hAnsiTheme="minorHAnsi" w:cstheme="minorHAnsi"/>
          <w:sz w:val="22"/>
          <w:szCs w:val="22"/>
        </w:rPr>
        <w:tab/>
      </w:r>
      <w:r w:rsidRPr="004D017F">
        <w:rPr>
          <w:rFonts w:asciiTheme="minorHAnsi" w:hAnsiTheme="minorHAnsi" w:cstheme="minorHAnsi"/>
          <w:b/>
          <w:sz w:val="22"/>
          <w:szCs w:val="22"/>
        </w:rPr>
        <w:sym w:font="Symbol" w:char="F090"/>
      </w:r>
      <w:r>
        <w:rPr>
          <w:rFonts w:asciiTheme="minorHAnsi" w:hAnsiTheme="minorHAnsi" w:cstheme="minorHAnsi"/>
          <w:sz w:val="22"/>
          <w:szCs w:val="22"/>
        </w:rPr>
        <w:t xml:space="preserve"> d</w:t>
      </w:r>
      <w:r w:rsidR="004D017F" w:rsidRPr="004D017F">
        <w:rPr>
          <w:rFonts w:asciiTheme="minorHAnsi" w:hAnsiTheme="minorHAnsi" w:cstheme="minorHAnsi"/>
          <w:sz w:val="22"/>
          <w:szCs w:val="22"/>
        </w:rPr>
        <w:t>ržavna last</w:t>
      </w:r>
      <w:r w:rsidR="00A440A7">
        <w:rPr>
          <w:rFonts w:asciiTheme="minorHAnsi" w:hAnsiTheme="minorHAnsi" w:cstheme="minorHAnsi"/>
          <w:sz w:val="22"/>
          <w:szCs w:val="22"/>
        </w:rPr>
        <w:tab/>
      </w:r>
      <w:r w:rsidR="00A440A7">
        <w:rPr>
          <w:rFonts w:asciiTheme="minorHAnsi" w:hAnsiTheme="minorHAnsi" w:cstheme="minorHAnsi"/>
          <w:sz w:val="22"/>
          <w:szCs w:val="22"/>
        </w:rPr>
        <w:tab/>
      </w:r>
      <w:r w:rsidR="00A440A7" w:rsidRPr="004D017F">
        <w:rPr>
          <w:rFonts w:asciiTheme="minorHAnsi" w:hAnsiTheme="minorHAnsi" w:cstheme="minorHAnsi"/>
          <w:b/>
          <w:sz w:val="22"/>
          <w:szCs w:val="22"/>
        </w:rPr>
        <w:sym w:font="Symbol" w:char="F090"/>
      </w:r>
      <w:r w:rsidR="00A440A7">
        <w:rPr>
          <w:rFonts w:asciiTheme="minorHAnsi" w:hAnsiTheme="minorHAnsi" w:cstheme="minorHAnsi"/>
          <w:b/>
          <w:sz w:val="22"/>
          <w:szCs w:val="22"/>
        </w:rPr>
        <w:t xml:space="preserve"> </w:t>
      </w:r>
      <w:r w:rsidR="00A440A7" w:rsidRPr="00A440A7">
        <w:rPr>
          <w:rFonts w:asciiTheme="minorHAnsi" w:hAnsiTheme="minorHAnsi" w:cstheme="minorHAnsi"/>
          <w:sz w:val="22"/>
          <w:szCs w:val="22"/>
        </w:rPr>
        <w:t>ni znano</w:t>
      </w:r>
    </w:p>
    <w:p w14:paraId="2FEFE199" w14:textId="77777777" w:rsidR="004D017F" w:rsidRDefault="004D017F" w:rsidP="004D017F">
      <w:pPr>
        <w:rPr>
          <w:rFonts w:asciiTheme="minorHAnsi" w:hAnsiTheme="minorHAnsi" w:cstheme="minorHAnsi"/>
          <w:b/>
          <w:sz w:val="22"/>
          <w:szCs w:val="22"/>
        </w:rPr>
      </w:pPr>
    </w:p>
    <w:p w14:paraId="7E492C1C" w14:textId="7B4996ED" w:rsidR="004D017F" w:rsidRPr="004D017F" w:rsidRDefault="00220914" w:rsidP="004D017F">
      <w:pPr>
        <w:rPr>
          <w:rFonts w:asciiTheme="minorHAnsi" w:hAnsiTheme="minorHAnsi" w:cstheme="minorHAnsi"/>
          <w:b/>
          <w:sz w:val="22"/>
          <w:szCs w:val="22"/>
        </w:rPr>
      </w:pPr>
      <w:r>
        <w:rPr>
          <w:rFonts w:asciiTheme="minorHAnsi" w:hAnsiTheme="minorHAnsi" w:cstheme="minorHAnsi"/>
          <w:b/>
          <w:sz w:val="22"/>
          <w:szCs w:val="22"/>
        </w:rPr>
        <w:t>Pobudnik</w:t>
      </w:r>
      <w:r w:rsidR="004D017F" w:rsidRPr="004D017F">
        <w:rPr>
          <w:rFonts w:asciiTheme="minorHAnsi" w:hAnsiTheme="minorHAnsi" w:cstheme="minorHAnsi"/>
          <w:b/>
          <w:sz w:val="22"/>
          <w:szCs w:val="22"/>
        </w:rPr>
        <w:t>:</w:t>
      </w:r>
      <w:r w:rsidR="007775BF">
        <w:rPr>
          <w:rFonts w:asciiTheme="minorHAnsi" w:hAnsiTheme="minorHAnsi" w:cstheme="minorHAnsi"/>
          <w:b/>
          <w:sz w:val="22"/>
          <w:szCs w:val="22"/>
        </w:rPr>
        <w:t xml:space="preserve"> </w:t>
      </w:r>
      <w:r w:rsidR="007775BF" w:rsidRPr="007775BF">
        <w:rPr>
          <w:rFonts w:asciiTheme="minorHAnsi" w:hAnsiTheme="minorHAnsi" w:cstheme="minorHAnsi"/>
          <w:sz w:val="20"/>
          <w:szCs w:val="20"/>
        </w:rPr>
        <w:t>(</w:t>
      </w:r>
      <w:r w:rsidR="007775BF">
        <w:rPr>
          <w:rFonts w:asciiTheme="minorHAnsi" w:hAnsiTheme="minorHAnsi" w:cstheme="minorHAnsi"/>
          <w:sz w:val="20"/>
          <w:szCs w:val="20"/>
        </w:rPr>
        <w:t>i</w:t>
      </w:r>
      <w:r w:rsidR="007775BF" w:rsidRPr="007775BF">
        <w:rPr>
          <w:rFonts w:asciiTheme="minorHAnsi" w:hAnsiTheme="minorHAnsi" w:cstheme="minorHAnsi"/>
          <w:sz w:val="20"/>
          <w:szCs w:val="20"/>
        </w:rPr>
        <w:t>me in priimek</w:t>
      </w:r>
      <w:r>
        <w:rPr>
          <w:rFonts w:asciiTheme="minorHAnsi" w:hAnsiTheme="minorHAnsi" w:cstheme="minorHAnsi"/>
          <w:sz w:val="20"/>
          <w:szCs w:val="20"/>
        </w:rPr>
        <w:t xml:space="preserve"> – za evidenco ICOMOS SI, objava le s privolitvijo</w:t>
      </w:r>
      <w:r w:rsidR="007775BF" w:rsidRPr="007775BF">
        <w:rPr>
          <w:rFonts w:asciiTheme="minorHAnsi" w:hAnsiTheme="minorHAnsi" w:cstheme="minorHAnsi"/>
          <w:sz w:val="20"/>
          <w:szCs w:val="20"/>
        </w:rPr>
        <w:t>)</w:t>
      </w:r>
      <w:r>
        <w:rPr>
          <w:rFonts w:asciiTheme="minorHAnsi" w:hAnsiTheme="minorHAnsi" w:cstheme="minorHAnsi"/>
          <w:b/>
          <w:sz w:val="22"/>
          <w:szCs w:val="22"/>
        </w:rPr>
        <w:t xml:space="preserve"> </w:t>
      </w:r>
      <w:r w:rsidR="004D017F">
        <w:rPr>
          <w:rFonts w:asciiTheme="minorHAnsi" w:hAnsiTheme="minorHAnsi" w:cstheme="minorHAnsi"/>
          <w:b/>
          <w:sz w:val="22"/>
          <w:szCs w:val="22"/>
        </w:rPr>
        <w:t xml:space="preserve">Datum predloga za vpis v </w:t>
      </w:r>
      <w:r w:rsidR="00CC3AD1">
        <w:rPr>
          <w:rFonts w:asciiTheme="minorHAnsi" w:hAnsiTheme="minorHAnsi" w:cstheme="minorHAnsi"/>
          <w:b/>
          <w:sz w:val="22"/>
          <w:szCs w:val="22"/>
        </w:rPr>
        <w:t>S</w:t>
      </w:r>
      <w:r w:rsidR="004D017F">
        <w:rPr>
          <w:rFonts w:asciiTheme="minorHAnsi" w:hAnsiTheme="minorHAnsi" w:cstheme="minorHAnsi"/>
          <w:b/>
          <w:sz w:val="22"/>
          <w:szCs w:val="22"/>
        </w:rPr>
        <w:t>OD:</w:t>
      </w:r>
    </w:p>
    <w:p w14:paraId="582E2AB4" w14:textId="512FFFE7" w:rsidR="004D017F" w:rsidRDefault="004D017F" w:rsidP="004D017F">
      <w:pPr>
        <w:pBdr>
          <w:bottom w:val="single" w:sz="4" w:space="1" w:color="auto"/>
        </w:pBdr>
        <w:rPr>
          <w:rFonts w:asciiTheme="minorHAnsi" w:hAnsiTheme="minorHAnsi" w:cstheme="minorHAnsi"/>
          <w:sz w:val="22"/>
          <w:szCs w:val="22"/>
        </w:rPr>
      </w:pPr>
    </w:p>
    <w:p w14:paraId="397919DC" w14:textId="1C42A699" w:rsidR="00220914" w:rsidRPr="004D017F" w:rsidRDefault="00FB1356" w:rsidP="004D017F">
      <w:pPr>
        <w:pBdr>
          <w:bottom w:val="single" w:sz="4" w:space="1" w:color="auto"/>
        </w:pBdr>
        <w:rPr>
          <w:rFonts w:asciiTheme="minorHAnsi" w:hAnsiTheme="minorHAnsi" w:cstheme="minorHAnsi"/>
          <w:sz w:val="22"/>
          <w:szCs w:val="22"/>
        </w:rPr>
      </w:pPr>
      <w:r>
        <w:rPr>
          <w:rFonts w:asciiTheme="minorHAnsi" w:hAnsiTheme="minorHAnsi" w:cstheme="minorHAnsi"/>
          <w:sz w:val="22"/>
          <w:szCs w:val="22"/>
        </w:rPr>
        <w:t>Tanja Benedik Bokal, Lidija Bokal, 23.05.2024</w:t>
      </w:r>
    </w:p>
    <w:sectPr w:rsidR="00220914" w:rsidRPr="004D017F" w:rsidSect="00160F0B">
      <w:headerReference w:type="first" r:id="rId10"/>
      <w:footerReference w:type="first" r:id="rId11"/>
      <w:pgSz w:w="11906" w:h="16838"/>
      <w:pgMar w:top="1418" w:right="1418" w:bottom="1418" w:left="1418"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DB6CD" w14:textId="77777777" w:rsidR="00901773" w:rsidRDefault="00901773" w:rsidP="00747837">
      <w:r>
        <w:separator/>
      </w:r>
    </w:p>
  </w:endnote>
  <w:endnote w:type="continuationSeparator" w:id="0">
    <w:p w14:paraId="3E79A4DF" w14:textId="77777777" w:rsidR="00901773" w:rsidRDefault="00901773" w:rsidP="007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FFC6" w14:textId="77777777" w:rsidR="006D6F0B" w:rsidRPr="006D6F0B" w:rsidRDefault="006D6F0B" w:rsidP="006D6F0B">
    <w:pPr>
      <w:rPr>
        <w:rFonts w:asciiTheme="minorHAnsi" w:hAnsiTheme="minorHAnsi" w:cstheme="minorHAnsi"/>
        <w:sz w:val="16"/>
        <w:szCs w:val="16"/>
      </w:rPr>
    </w:pPr>
    <w:r w:rsidRPr="006D6F0B">
      <w:rPr>
        <w:rFonts w:asciiTheme="minorHAnsi" w:hAnsiTheme="minorHAnsi" w:cstheme="minorHAnsi"/>
        <w:sz w:val="16"/>
        <w:szCs w:val="16"/>
      </w:rPr>
      <w:t>Združenje ICOMOS Slovenija, Poljanska 40, SI - 1000 Ljubljana, Slovenija</w:t>
    </w:r>
  </w:p>
  <w:p w14:paraId="76332C36" w14:textId="77777777" w:rsidR="006D6F0B" w:rsidRPr="006D6F0B" w:rsidRDefault="006D6F0B" w:rsidP="006D6F0B">
    <w:pPr>
      <w:rPr>
        <w:rFonts w:asciiTheme="minorHAnsi" w:hAnsiTheme="minorHAnsi" w:cstheme="minorHAnsi"/>
        <w:sz w:val="16"/>
        <w:szCs w:val="16"/>
      </w:rPr>
    </w:pPr>
    <w:r w:rsidRPr="006D6F0B">
      <w:rPr>
        <w:rFonts w:asciiTheme="minorHAnsi" w:hAnsiTheme="minorHAnsi" w:cstheme="minorHAnsi"/>
        <w:sz w:val="16"/>
        <w:szCs w:val="16"/>
      </w:rPr>
      <w:t xml:space="preserve">Tel  </w:t>
    </w:r>
    <w:r w:rsidRPr="006D6F0B">
      <w:rPr>
        <w:rFonts w:asciiTheme="minorHAnsi" w:hAnsiTheme="minorHAnsi" w:cstheme="minorHAnsi"/>
        <w:b/>
        <w:sz w:val="16"/>
        <w:szCs w:val="16"/>
      </w:rPr>
      <w:t xml:space="preserve"> + 386 (0) 41 705 681, +386 (0) 51 373 566, </w:t>
    </w:r>
    <w:r w:rsidRPr="006D6F0B">
      <w:rPr>
        <w:rFonts w:asciiTheme="minorHAnsi" w:hAnsiTheme="minorHAnsi" w:cstheme="minorHAnsi"/>
        <w:sz w:val="16"/>
        <w:szCs w:val="16"/>
      </w:rPr>
      <w:t>E-mail</w:t>
    </w:r>
    <w:r w:rsidRPr="006D6F0B">
      <w:rPr>
        <w:rFonts w:asciiTheme="minorHAnsi" w:hAnsiTheme="minorHAnsi" w:cstheme="minorHAnsi"/>
        <w:b/>
        <w:sz w:val="16"/>
        <w:szCs w:val="16"/>
      </w:rPr>
      <w:t>: info@icomos.si</w:t>
    </w:r>
    <w:r w:rsidRPr="006D6F0B">
      <w:rPr>
        <w:rFonts w:asciiTheme="minorHAnsi" w:hAnsiTheme="minorHAnsi" w:cstheme="minorHAnsi"/>
        <w:sz w:val="16"/>
        <w:szCs w:val="16"/>
      </w:rPr>
      <w:t>, spletna stran:</w:t>
    </w:r>
    <w:r w:rsidRPr="006D6F0B">
      <w:rPr>
        <w:rFonts w:asciiTheme="minorHAnsi" w:hAnsiTheme="minorHAnsi" w:cstheme="minorHAnsi"/>
        <w:b/>
        <w:sz w:val="16"/>
        <w:szCs w:val="16"/>
      </w:rPr>
      <w:t>www.icomos.si</w:t>
    </w:r>
  </w:p>
  <w:p w14:paraId="2434194B" w14:textId="77777777" w:rsidR="006D6F0B" w:rsidRPr="006D6F0B" w:rsidRDefault="006D6F0B" w:rsidP="006D6F0B">
    <w:pPr>
      <w:rPr>
        <w:rFonts w:asciiTheme="minorHAnsi" w:hAnsiTheme="minorHAnsi" w:cstheme="minorHAnsi"/>
        <w:b/>
        <w:sz w:val="16"/>
        <w:szCs w:val="16"/>
      </w:rPr>
    </w:pPr>
    <w:r w:rsidRPr="006D6F0B">
      <w:rPr>
        <w:rFonts w:asciiTheme="minorHAnsi" w:hAnsiTheme="minorHAnsi" w:cstheme="minorHAnsi"/>
        <w:sz w:val="16"/>
        <w:szCs w:val="16"/>
      </w:rPr>
      <w:t xml:space="preserve">Matična številka: </w:t>
    </w:r>
    <w:r w:rsidRPr="006D6F0B">
      <w:rPr>
        <w:rFonts w:asciiTheme="minorHAnsi" w:hAnsiTheme="minorHAnsi" w:cstheme="minorHAnsi"/>
        <w:b/>
        <w:sz w:val="16"/>
        <w:szCs w:val="16"/>
      </w:rPr>
      <w:t>1208560</w:t>
    </w:r>
    <w:r w:rsidRPr="006D6F0B">
      <w:rPr>
        <w:rFonts w:asciiTheme="minorHAnsi" w:hAnsiTheme="minorHAnsi" w:cstheme="minorHAnsi"/>
        <w:sz w:val="16"/>
        <w:szCs w:val="16"/>
      </w:rPr>
      <w:t xml:space="preserve">, dejavnost: </w:t>
    </w:r>
    <w:r w:rsidRPr="006D6F0B">
      <w:rPr>
        <w:rFonts w:asciiTheme="minorHAnsi" w:hAnsiTheme="minorHAnsi" w:cstheme="minorHAnsi"/>
        <w:b/>
        <w:sz w:val="16"/>
        <w:szCs w:val="16"/>
      </w:rPr>
      <w:t>94.999</w:t>
    </w:r>
    <w:r w:rsidRPr="006D6F0B">
      <w:rPr>
        <w:rFonts w:asciiTheme="minorHAnsi" w:hAnsiTheme="minorHAnsi" w:cstheme="minorHAnsi"/>
        <w:sz w:val="16"/>
        <w:szCs w:val="16"/>
      </w:rPr>
      <w:t xml:space="preserve">, davčna številka: </w:t>
    </w:r>
    <w:r w:rsidRPr="006D6F0B">
      <w:rPr>
        <w:rFonts w:asciiTheme="minorHAnsi" w:hAnsiTheme="minorHAnsi" w:cstheme="minorHAnsi"/>
        <w:b/>
        <w:sz w:val="16"/>
        <w:szCs w:val="16"/>
      </w:rPr>
      <w:t>60367911</w:t>
    </w:r>
    <w:r w:rsidRPr="006D6F0B">
      <w:rPr>
        <w:rFonts w:asciiTheme="minorHAnsi" w:hAnsiTheme="minorHAnsi" w:cstheme="minorHAnsi"/>
        <w:sz w:val="16"/>
        <w:szCs w:val="16"/>
      </w:rPr>
      <w:t xml:space="preserve">, poslovni račun: </w:t>
    </w:r>
    <w:r w:rsidRPr="006D6F0B">
      <w:rPr>
        <w:rFonts w:asciiTheme="minorHAnsi" w:hAnsiTheme="minorHAnsi" w:cstheme="minorHAnsi"/>
        <w:b/>
        <w:sz w:val="16"/>
        <w:szCs w:val="16"/>
      </w:rPr>
      <w:t>SI56</w:t>
    </w:r>
    <w:r>
      <w:rPr>
        <w:rFonts w:asciiTheme="minorHAnsi" w:hAnsiTheme="minorHAnsi" w:cstheme="minorHAnsi"/>
        <w:sz w:val="16"/>
        <w:szCs w:val="16"/>
      </w:rPr>
      <w:t xml:space="preserve"> </w:t>
    </w:r>
    <w:r w:rsidRPr="006D6F0B">
      <w:rPr>
        <w:rFonts w:asciiTheme="minorHAnsi" w:hAnsiTheme="minorHAnsi" w:cstheme="minorHAnsi"/>
        <w:b/>
        <w:sz w:val="16"/>
        <w:szCs w:val="16"/>
      </w:rPr>
      <w:t>6100 0001 3380 721</w:t>
    </w:r>
  </w:p>
  <w:p w14:paraId="7DBB0784" w14:textId="77777777" w:rsidR="006D6F0B" w:rsidRDefault="006D6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E2587" w14:textId="77777777" w:rsidR="00901773" w:rsidRDefault="00901773" w:rsidP="00747837">
      <w:r>
        <w:separator/>
      </w:r>
    </w:p>
  </w:footnote>
  <w:footnote w:type="continuationSeparator" w:id="0">
    <w:p w14:paraId="054A77FC" w14:textId="77777777" w:rsidR="00901773" w:rsidRDefault="00901773" w:rsidP="00747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518A" w14:textId="77777777" w:rsidR="006D6F0B" w:rsidRPr="006D6F0B" w:rsidRDefault="006D6F0B" w:rsidP="007775BF">
    <w:pPr>
      <w:spacing w:after="60"/>
      <w:ind w:left="1416" w:firstLine="708"/>
      <w:rPr>
        <w:rFonts w:asciiTheme="minorHAnsi" w:hAnsiTheme="minorHAnsi" w:cstheme="minorHAnsi"/>
        <w:sz w:val="18"/>
        <w:szCs w:val="18"/>
        <w:lang w:val="en-GB"/>
      </w:rPr>
    </w:pPr>
    <w:r w:rsidRPr="006D6F0B">
      <w:rPr>
        <w:rFonts w:asciiTheme="minorHAnsi" w:hAnsiTheme="minorHAnsi" w:cstheme="minorHAnsi"/>
        <w:sz w:val="18"/>
        <w:szCs w:val="18"/>
        <w:lang w:val="en-GB"/>
      </w:rPr>
      <w:t>INTERNATIONAL COUNCIL ON MONUMENTS AND SITES</w:t>
    </w:r>
  </w:p>
  <w:p w14:paraId="410CF2A6" w14:textId="77777777" w:rsidR="006D6F0B" w:rsidRPr="006D6F0B" w:rsidRDefault="006D6F0B" w:rsidP="00EE4C93">
    <w:pPr>
      <w:spacing w:after="60"/>
      <w:ind w:left="1418" w:firstLine="709"/>
      <w:rPr>
        <w:rFonts w:asciiTheme="minorHAnsi" w:hAnsiTheme="minorHAnsi" w:cstheme="minorHAnsi"/>
        <w:sz w:val="18"/>
        <w:szCs w:val="18"/>
        <w:lang w:val="en-GB"/>
      </w:rPr>
    </w:pPr>
    <w:r w:rsidRPr="006D6F0B">
      <w:rPr>
        <w:rFonts w:asciiTheme="minorHAnsi" w:hAnsiTheme="minorHAnsi" w:cstheme="minorHAnsi"/>
        <w:sz w:val="18"/>
        <w:szCs w:val="18"/>
        <w:lang w:val="en-GB"/>
      </w:rPr>
      <w:t>CONSEIL INTERNATIONAL DES MONUMENTS ET DES SITES</w:t>
    </w:r>
  </w:p>
  <w:p w14:paraId="28C5AA24" w14:textId="77777777" w:rsidR="00DF7128" w:rsidRPr="00973DA2" w:rsidRDefault="00DF7128" w:rsidP="00EE4C93">
    <w:pPr>
      <w:spacing w:after="60"/>
      <w:ind w:left="1418" w:firstLine="709"/>
      <w:rPr>
        <w:sz w:val="12"/>
        <w:lang w:val="it-IT"/>
      </w:rPr>
    </w:pPr>
    <w:r w:rsidRPr="00DF7128">
      <w:rPr>
        <w:rFonts w:ascii="Calibri" w:hAnsi="Calibri" w:cs="Calibri"/>
        <w:sz w:val="18"/>
        <w:szCs w:val="18"/>
      </w:rPr>
      <w:t>MEDNARODNI SVET ZA SPOMENIKE IN SPOMENIŠKA OBMOČJA</w:t>
    </w:r>
    <w:r w:rsidR="006D6F0B" w:rsidRPr="00973DA2">
      <w:rPr>
        <w:sz w:val="12"/>
        <w:lang w:val="it-IT"/>
      </w:rPr>
      <w:t xml:space="preserve"> </w:t>
    </w:r>
  </w:p>
  <w:p w14:paraId="421CE6C4" w14:textId="77777777" w:rsidR="00DF7128" w:rsidRPr="00DF7128" w:rsidRDefault="00EE4C93" w:rsidP="00EE4C93">
    <w:pPr>
      <w:tabs>
        <w:tab w:val="left" w:pos="2115"/>
      </w:tabs>
      <w:rPr>
        <w:rFonts w:ascii="Calibri" w:hAnsi="Calibri" w:cs="Calibri"/>
        <w:sz w:val="20"/>
        <w:szCs w:val="20"/>
        <w:lang w:val="en-GB"/>
      </w:rPr>
    </w:pPr>
    <w:r>
      <w:rPr>
        <w:rFonts w:ascii="Calibri" w:hAnsi="Calibri" w:cs="Calibri"/>
        <w:noProof/>
        <w:sz w:val="20"/>
        <w:szCs w:val="20"/>
      </w:rPr>
      <w:drawing>
        <wp:inline distT="0" distB="0" distL="0" distR="0" wp14:anchorId="19F524D3" wp14:editId="6C926E5E">
          <wp:extent cx="1123667" cy="695960"/>
          <wp:effectExtent l="0" t="0" r="635" b="889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ICOMOS_SLO_85_40_95_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5528" cy="709500"/>
                  </a:xfrm>
                  <a:prstGeom prst="rect">
                    <a:avLst/>
                  </a:prstGeom>
                </pic:spPr>
              </pic:pic>
            </a:graphicData>
          </a:graphic>
        </wp:inline>
      </w:drawing>
    </w:r>
    <w:r w:rsidR="00DF7128" w:rsidRPr="00DF7128">
      <w:rPr>
        <w:rFonts w:ascii="Calibri" w:hAnsi="Calibri" w:cs="Calibri"/>
        <w:sz w:val="20"/>
        <w:szCs w:val="20"/>
        <w:lang w:val="en-GB"/>
      </w:rPr>
      <w:tab/>
    </w:r>
  </w:p>
  <w:p w14:paraId="69CDD62D" w14:textId="77777777" w:rsidR="00DF7128" w:rsidRPr="00973DA2" w:rsidRDefault="00DF7128" w:rsidP="00813455">
    <w:pPr>
      <w:spacing w:after="80"/>
      <w:rPr>
        <w:rFonts w:ascii="Calibri" w:hAnsi="Calibri" w:cs="Calibri"/>
        <w:i/>
        <w:color w:val="0F612E"/>
        <w:sz w:val="28"/>
        <w:szCs w:val="28"/>
        <w:lang w:val="it-IT"/>
      </w:rPr>
    </w:pPr>
    <w:r w:rsidRPr="00973DA2">
      <w:rPr>
        <w:rFonts w:ascii="Calibri" w:hAnsi="Calibri" w:cs="Calibri"/>
        <w:b/>
        <w:color w:val="0F612E"/>
        <w:sz w:val="28"/>
        <w:szCs w:val="28"/>
        <w:lang w:val="it-IT"/>
      </w:rPr>
      <w:t>ICOMOS  Slovenija</w:t>
    </w:r>
    <w:r w:rsidRPr="00973DA2">
      <w:rPr>
        <w:rFonts w:ascii="Calibri" w:hAnsi="Calibri" w:cs="Calibri"/>
        <w:i/>
        <w:color w:val="0F612E"/>
        <w:sz w:val="28"/>
        <w:szCs w:val="28"/>
        <w:lang w:val="it-IT"/>
      </w:rPr>
      <w:t xml:space="preserve">  </w:t>
    </w:r>
  </w:p>
  <w:p w14:paraId="189E688C" w14:textId="77777777" w:rsidR="00DF7128" w:rsidRPr="004370E7" w:rsidRDefault="00DF7128" w:rsidP="004370E7">
    <w:pPr>
      <w:pBdr>
        <w:bottom w:val="single" w:sz="4" w:space="1" w:color="auto"/>
      </w:pBdr>
      <w:spacing w:after="120"/>
      <w:rPr>
        <w:rFonts w:ascii="Calibri" w:hAnsi="Calibri" w:cs="Calibri"/>
        <w:b/>
        <w:color w:val="0A401E"/>
      </w:rPr>
    </w:pPr>
    <w:r w:rsidRPr="00B53EBF">
      <w:rPr>
        <w:rFonts w:ascii="Calibri" w:hAnsi="Calibri" w:cs="Calibri"/>
        <w:b/>
        <w:color w:val="0F612E"/>
      </w:rPr>
      <w:t>Slovensko nacionalno združenje za spomenike in spomeniška območja</w:t>
    </w:r>
    <w:r w:rsidR="003C1DAA">
      <w:rPr>
        <w:rFonts w:ascii="Calibri" w:hAnsi="Calibri" w:cs="Calibri"/>
      </w:rPr>
      <w:tab/>
    </w:r>
    <w:r w:rsidR="003C1DAA">
      <w:rPr>
        <w:rFonts w:ascii="Calibri" w:hAnsi="Calibri" w:cs="Calibri"/>
      </w:rPr>
      <w:tab/>
    </w:r>
    <w:r w:rsidR="003C1DAA">
      <w:rPr>
        <w:rFonts w:ascii="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245"/>
    <w:multiLevelType w:val="multilevel"/>
    <w:tmpl w:val="117895D6"/>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 w15:restartNumberingAfterBreak="0">
    <w:nsid w:val="1D1B5E06"/>
    <w:multiLevelType w:val="hybridMultilevel"/>
    <w:tmpl w:val="C4C8A684"/>
    <w:lvl w:ilvl="0" w:tplc="0424000F">
      <w:start w:val="1"/>
      <w:numFmt w:val="decimal"/>
      <w:lvlText w:val="%1."/>
      <w:lvlJc w:val="left"/>
      <w:pPr>
        <w:ind w:left="720" w:hanging="360"/>
      </w:pPr>
      <w:rPr>
        <w:rFonts w:hint="default"/>
      </w:rPr>
    </w:lvl>
    <w:lvl w:ilvl="1" w:tplc="8E9C579A">
      <w:start w:val="7"/>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561747"/>
    <w:multiLevelType w:val="hybridMultilevel"/>
    <w:tmpl w:val="4322DE6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21B1392E"/>
    <w:multiLevelType w:val="multilevel"/>
    <w:tmpl w:val="9A0E9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C77735"/>
    <w:multiLevelType w:val="hybridMultilevel"/>
    <w:tmpl w:val="EAE0550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2E11760A"/>
    <w:multiLevelType w:val="hybridMultilevel"/>
    <w:tmpl w:val="A66E4072"/>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F36665E"/>
    <w:multiLevelType w:val="hybridMultilevel"/>
    <w:tmpl w:val="E2E897F2"/>
    <w:lvl w:ilvl="0" w:tplc="C4DCD5C4">
      <w:start w:val="1"/>
      <w:numFmt w:val="decimal"/>
      <w:lvlText w:val="%1."/>
      <w:lvlJc w:val="left"/>
      <w:pPr>
        <w:ind w:left="870" w:hanging="5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EBD22C0"/>
    <w:multiLevelType w:val="hybridMultilevel"/>
    <w:tmpl w:val="A32A10C2"/>
    <w:lvl w:ilvl="0" w:tplc="04240001">
      <w:start w:val="1"/>
      <w:numFmt w:val="bullet"/>
      <w:lvlText w:val=""/>
      <w:lvlJc w:val="left"/>
      <w:pPr>
        <w:ind w:left="2940" w:hanging="360"/>
      </w:pPr>
      <w:rPr>
        <w:rFonts w:ascii="Symbol" w:hAnsi="Symbol" w:hint="default"/>
      </w:rPr>
    </w:lvl>
    <w:lvl w:ilvl="1" w:tplc="04240003" w:tentative="1">
      <w:start w:val="1"/>
      <w:numFmt w:val="bullet"/>
      <w:lvlText w:val="o"/>
      <w:lvlJc w:val="left"/>
      <w:pPr>
        <w:ind w:left="3660" w:hanging="360"/>
      </w:pPr>
      <w:rPr>
        <w:rFonts w:ascii="Courier New" w:hAnsi="Courier New" w:cs="Courier New" w:hint="default"/>
      </w:rPr>
    </w:lvl>
    <w:lvl w:ilvl="2" w:tplc="04240005" w:tentative="1">
      <w:start w:val="1"/>
      <w:numFmt w:val="bullet"/>
      <w:lvlText w:val=""/>
      <w:lvlJc w:val="left"/>
      <w:pPr>
        <w:ind w:left="4380" w:hanging="360"/>
      </w:pPr>
      <w:rPr>
        <w:rFonts w:ascii="Wingdings" w:hAnsi="Wingdings" w:hint="default"/>
      </w:rPr>
    </w:lvl>
    <w:lvl w:ilvl="3" w:tplc="04240001" w:tentative="1">
      <w:start w:val="1"/>
      <w:numFmt w:val="bullet"/>
      <w:lvlText w:val=""/>
      <w:lvlJc w:val="left"/>
      <w:pPr>
        <w:ind w:left="5100" w:hanging="360"/>
      </w:pPr>
      <w:rPr>
        <w:rFonts w:ascii="Symbol" w:hAnsi="Symbol" w:hint="default"/>
      </w:rPr>
    </w:lvl>
    <w:lvl w:ilvl="4" w:tplc="04240003" w:tentative="1">
      <w:start w:val="1"/>
      <w:numFmt w:val="bullet"/>
      <w:lvlText w:val="o"/>
      <w:lvlJc w:val="left"/>
      <w:pPr>
        <w:ind w:left="5820" w:hanging="360"/>
      </w:pPr>
      <w:rPr>
        <w:rFonts w:ascii="Courier New" w:hAnsi="Courier New" w:cs="Courier New" w:hint="default"/>
      </w:rPr>
    </w:lvl>
    <w:lvl w:ilvl="5" w:tplc="04240005" w:tentative="1">
      <w:start w:val="1"/>
      <w:numFmt w:val="bullet"/>
      <w:lvlText w:val=""/>
      <w:lvlJc w:val="left"/>
      <w:pPr>
        <w:ind w:left="6540" w:hanging="360"/>
      </w:pPr>
      <w:rPr>
        <w:rFonts w:ascii="Wingdings" w:hAnsi="Wingdings" w:hint="default"/>
      </w:rPr>
    </w:lvl>
    <w:lvl w:ilvl="6" w:tplc="04240001" w:tentative="1">
      <w:start w:val="1"/>
      <w:numFmt w:val="bullet"/>
      <w:lvlText w:val=""/>
      <w:lvlJc w:val="left"/>
      <w:pPr>
        <w:ind w:left="7260" w:hanging="360"/>
      </w:pPr>
      <w:rPr>
        <w:rFonts w:ascii="Symbol" w:hAnsi="Symbol" w:hint="default"/>
      </w:rPr>
    </w:lvl>
    <w:lvl w:ilvl="7" w:tplc="04240003" w:tentative="1">
      <w:start w:val="1"/>
      <w:numFmt w:val="bullet"/>
      <w:lvlText w:val="o"/>
      <w:lvlJc w:val="left"/>
      <w:pPr>
        <w:ind w:left="7980" w:hanging="360"/>
      </w:pPr>
      <w:rPr>
        <w:rFonts w:ascii="Courier New" w:hAnsi="Courier New" w:cs="Courier New" w:hint="default"/>
      </w:rPr>
    </w:lvl>
    <w:lvl w:ilvl="8" w:tplc="04240005" w:tentative="1">
      <w:start w:val="1"/>
      <w:numFmt w:val="bullet"/>
      <w:lvlText w:val=""/>
      <w:lvlJc w:val="left"/>
      <w:pPr>
        <w:ind w:left="8700" w:hanging="360"/>
      </w:pPr>
      <w:rPr>
        <w:rFonts w:ascii="Wingdings" w:hAnsi="Wingdings" w:hint="default"/>
      </w:rPr>
    </w:lvl>
  </w:abstractNum>
  <w:abstractNum w:abstractNumId="8" w15:restartNumberingAfterBreak="0">
    <w:nsid w:val="457131EA"/>
    <w:multiLevelType w:val="multilevel"/>
    <w:tmpl w:val="0D2A7EA8"/>
    <w:lvl w:ilvl="0">
      <w:start w:val="1"/>
      <w:numFmt w:val="low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54724E17"/>
    <w:multiLevelType w:val="hybridMultilevel"/>
    <w:tmpl w:val="1C0441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4C257B"/>
    <w:multiLevelType w:val="hybridMultilevel"/>
    <w:tmpl w:val="89A28742"/>
    <w:lvl w:ilvl="0" w:tplc="87C63208">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641466"/>
    <w:multiLevelType w:val="hybridMultilevel"/>
    <w:tmpl w:val="03D42F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820657C"/>
    <w:multiLevelType w:val="hybridMultilevel"/>
    <w:tmpl w:val="6EF8AEA0"/>
    <w:lvl w:ilvl="0" w:tplc="C4DCD5C4">
      <w:start w:val="1"/>
      <w:numFmt w:val="decimal"/>
      <w:lvlText w:val="%1."/>
      <w:lvlJc w:val="left"/>
      <w:pPr>
        <w:ind w:left="510" w:hanging="51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69B92F85"/>
    <w:multiLevelType w:val="hybridMultilevel"/>
    <w:tmpl w:val="89B696C6"/>
    <w:lvl w:ilvl="0" w:tplc="914EE320">
      <w:start w:val="1000"/>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931B13"/>
    <w:multiLevelType w:val="hybridMultilevel"/>
    <w:tmpl w:val="826835B6"/>
    <w:lvl w:ilvl="0" w:tplc="04240017">
      <w:start w:val="1"/>
      <w:numFmt w:val="lowerLetter"/>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FF00E4F"/>
    <w:multiLevelType w:val="hybridMultilevel"/>
    <w:tmpl w:val="2CA89F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B872B9"/>
    <w:multiLevelType w:val="hybridMultilevel"/>
    <w:tmpl w:val="D8281F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8CD225B"/>
    <w:multiLevelType w:val="hybridMultilevel"/>
    <w:tmpl w:val="7714A7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D6B4204"/>
    <w:multiLevelType w:val="hybridMultilevel"/>
    <w:tmpl w:val="8D08DF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18553040">
    <w:abstractNumId w:val="3"/>
  </w:num>
  <w:num w:numId="2" w16cid:durableId="1732070289">
    <w:abstractNumId w:val="10"/>
  </w:num>
  <w:num w:numId="3" w16cid:durableId="2025279706">
    <w:abstractNumId w:val="8"/>
  </w:num>
  <w:num w:numId="4" w16cid:durableId="648678773">
    <w:abstractNumId w:val="0"/>
  </w:num>
  <w:num w:numId="5" w16cid:durableId="532233391">
    <w:abstractNumId w:val="5"/>
  </w:num>
  <w:num w:numId="6" w16cid:durableId="640960007">
    <w:abstractNumId w:val="11"/>
  </w:num>
  <w:num w:numId="7" w16cid:durableId="945385127">
    <w:abstractNumId w:val="17"/>
  </w:num>
  <w:num w:numId="8" w16cid:durableId="1702895049">
    <w:abstractNumId w:val="14"/>
  </w:num>
  <w:num w:numId="9" w16cid:durableId="1795248862">
    <w:abstractNumId w:val="2"/>
  </w:num>
  <w:num w:numId="10" w16cid:durableId="200283441">
    <w:abstractNumId w:val="7"/>
  </w:num>
  <w:num w:numId="11" w16cid:durableId="1243029680">
    <w:abstractNumId w:val="13"/>
  </w:num>
  <w:num w:numId="12" w16cid:durableId="1341857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0493758">
    <w:abstractNumId w:val="18"/>
  </w:num>
  <w:num w:numId="14" w16cid:durableId="1013872074">
    <w:abstractNumId w:val="12"/>
  </w:num>
  <w:num w:numId="15" w16cid:durableId="2105957549">
    <w:abstractNumId w:val="6"/>
  </w:num>
  <w:num w:numId="16" w16cid:durableId="1833373186">
    <w:abstractNumId w:val="4"/>
  </w:num>
  <w:num w:numId="17" w16cid:durableId="1557625836">
    <w:abstractNumId w:val="15"/>
  </w:num>
  <w:num w:numId="18" w16cid:durableId="752505893">
    <w:abstractNumId w:val="1"/>
  </w:num>
  <w:num w:numId="19" w16cid:durableId="388303047">
    <w:abstractNumId w:val="16"/>
  </w:num>
  <w:num w:numId="20" w16cid:durableId="748040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37"/>
    <w:rsid w:val="00033F7B"/>
    <w:rsid w:val="000568C8"/>
    <w:rsid w:val="00066F1D"/>
    <w:rsid w:val="000B46DD"/>
    <w:rsid w:val="000B71E8"/>
    <w:rsid w:val="000C1E68"/>
    <w:rsid w:val="000C7846"/>
    <w:rsid w:val="00104AD7"/>
    <w:rsid w:val="00125A62"/>
    <w:rsid w:val="00160F0B"/>
    <w:rsid w:val="00180852"/>
    <w:rsid w:val="00184A3D"/>
    <w:rsid w:val="0018590D"/>
    <w:rsid w:val="00193718"/>
    <w:rsid w:val="001C1F61"/>
    <w:rsid w:val="001D4933"/>
    <w:rsid w:val="001E219D"/>
    <w:rsid w:val="00205807"/>
    <w:rsid w:val="002120CD"/>
    <w:rsid w:val="00220914"/>
    <w:rsid w:val="002672C5"/>
    <w:rsid w:val="0027449E"/>
    <w:rsid w:val="0027622C"/>
    <w:rsid w:val="0029076F"/>
    <w:rsid w:val="002C75D3"/>
    <w:rsid w:val="002D7FA7"/>
    <w:rsid w:val="002E45C2"/>
    <w:rsid w:val="002F6364"/>
    <w:rsid w:val="002F6D70"/>
    <w:rsid w:val="003863E1"/>
    <w:rsid w:val="00396AA2"/>
    <w:rsid w:val="003C1DAA"/>
    <w:rsid w:val="003D54E0"/>
    <w:rsid w:val="003D6C66"/>
    <w:rsid w:val="00400B84"/>
    <w:rsid w:val="00426768"/>
    <w:rsid w:val="004370E7"/>
    <w:rsid w:val="00450DFC"/>
    <w:rsid w:val="004A7747"/>
    <w:rsid w:val="004D017F"/>
    <w:rsid w:val="004D44F6"/>
    <w:rsid w:val="005274AC"/>
    <w:rsid w:val="005277CE"/>
    <w:rsid w:val="00532E5F"/>
    <w:rsid w:val="00533203"/>
    <w:rsid w:val="0058051F"/>
    <w:rsid w:val="00595A24"/>
    <w:rsid w:val="005C4E72"/>
    <w:rsid w:val="005D2B32"/>
    <w:rsid w:val="005D7B22"/>
    <w:rsid w:val="005E1DFD"/>
    <w:rsid w:val="005E2D86"/>
    <w:rsid w:val="005E6E56"/>
    <w:rsid w:val="00602050"/>
    <w:rsid w:val="00615171"/>
    <w:rsid w:val="00650F75"/>
    <w:rsid w:val="006960B0"/>
    <w:rsid w:val="006D6F0B"/>
    <w:rsid w:val="006E3EF1"/>
    <w:rsid w:val="0070794A"/>
    <w:rsid w:val="00747837"/>
    <w:rsid w:val="007775BF"/>
    <w:rsid w:val="007959C7"/>
    <w:rsid w:val="007B6CD7"/>
    <w:rsid w:val="007C426A"/>
    <w:rsid w:val="007F4238"/>
    <w:rsid w:val="00813033"/>
    <w:rsid w:val="00813455"/>
    <w:rsid w:val="008303CB"/>
    <w:rsid w:val="008328C5"/>
    <w:rsid w:val="008439B4"/>
    <w:rsid w:val="00862150"/>
    <w:rsid w:val="00864449"/>
    <w:rsid w:val="0086596F"/>
    <w:rsid w:val="0087388B"/>
    <w:rsid w:val="00896E55"/>
    <w:rsid w:val="00901773"/>
    <w:rsid w:val="00973DA2"/>
    <w:rsid w:val="00985523"/>
    <w:rsid w:val="00992C1F"/>
    <w:rsid w:val="009B64B5"/>
    <w:rsid w:val="00A21E87"/>
    <w:rsid w:val="00A2431C"/>
    <w:rsid w:val="00A24AEC"/>
    <w:rsid w:val="00A440A7"/>
    <w:rsid w:val="00A70984"/>
    <w:rsid w:val="00AB591B"/>
    <w:rsid w:val="00AC6B64"/>
    <w:rsid w:val="00AC7B0D"/>
    <w:rsid w:val="00AE1EBC"/>
    <w:rsid w:val="00AE53FE"/>
    <w:rsid w:val="00B255C4"/>
    <w:rsid w:val="00B2737D"/>
    <w:rsid w:val="00B3370D"/>
    <w:rsid w:val="00B35544"/>
    <w:rsid w:val="00B53EBF"/>
    <w:rsid w:val="00B8330C"/>
    <w:rsid w:val="00BA3E5B"/>
    <w:rsid w:val="00C0736A"/>
    <w:rsid w:val="00C1086C"/>
    <w:rsid w:val="00C94970"/>
    <w:rsid w:val="00CB62D0"/>
    <w:rsid w:val="00CC3AD1"/>
    <w:rsid w:val="00CF1677"/>
    <w:rsid w:val="00D436F6"/>
    <w:rsid w:val="00D67E46"/>
    <w:rsid w:val="00D72FA8"/>
    <w:rsid w:val="00D91C2A"/>
    <w:rsid w:val="00DA0A21"/>
    <w:rsid w:val="00DA1D39"/>
    <w:rsid w:val="00DA6CE6"/>
    <w:rsid w:val="00DE1D92"/>
    <w:rsid w:val="00DF7128"/>
    <w:rsid w:val="00E00C14"/>
    <w:rsid w:val="00E06AB7"/>
    <w:rsid w:val="00E16E73"/>
    <w:rsid w:val="00E25CDD"/>
    <w:rsid w:val="00E34775"/>
    <w:rsid w:val="00E50B37"/>
    <w:rsid w:val="00E63937"/>
    <w:rsid w:val="00EE4C93"/>
    <w:rsid w:val="00EF62A2"/>
    <w:rsid w:val="00F929DB"/>
    <w:rsid w:val="00FB1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D99C1"/>
  <w15:docId w15:val="{0097513A-2732-4A2F-A315-7E026AD8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37"/>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next w:val="Normal"/>
    <w:link w:val="Heading1Char"/>
    <w:qFormat/>
    <w:rsid w:val="00747837"/>
    <w:pPr>
      <w:keepNext/>
      <w:jc w:val="center"/>
      <w:outlineLvl w:val="0"/>
    </w:pPr>
    <w:rPr>
      <w:b/>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837"/>
    <w:pPr>
      <w:tabs>
        <w:tab w:val="center" w:pos="4536"/>
        <w:tab w:val="right" w:pos="9072"/>
      </w:tabs>
    </w:pPr>
  </w:style>
  <w:style w:type="character" w:customStyle="1" w:styleId="HeaderChar">
    <w:name w:val="Header Char"/>
    <w:basedOn w:val="DefaultParagraphFont"/>
    <w:link w:val="Header"/>
    <w:uiPriority w:val="99"/>
    <w:rsid w:val="00747837"/>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747837"/>
    <w:pPr>
      <w:ind w:left="720"/>
      <w:contextualSpacing/>
    </w:pPr>
  </w:style>
  <w:style w:type="paragraph" w:styleId="Footer">
    <w:name w:val="footer"/>
    <w:basedOn w:val="Normal"/>
    <w:link w:val="FooterChar"/>
    <w:uiPriority w:val="99"/>
    <w:unhideWhenUsed/>
    <w:rsid w:val="00747837"/>
    <w:pPr>
      <w:tabs>
        <w:tab w:val="center" w:pos="4536"/>
        <w:tab w:val="right" w:pos="9072"/>
      </w:tabs>
    </w:pPr>
  </w:style>
  <w:style w:type="character" w:customStyle="1" w:styleId="FooterChar">
    <w:name w:val="Footer Char"/>
    <w:basedOn w:val="DefaultParagraphFont"/>
    <w:link w:val="Footer"/>
    <w:uiPriority w:val="99"/>
    <w:rsid w:val="00747837"/>
    <w:rPr>
      <w:rFonts w:ascii="Times New Roman" w:eastAsia="Times New Roman" w:hAnsi="Times New Roman" w:cs="Times New Roman"/>
      <w:sz w:val="24"/>
      <w:szCs w:val="24"/>
      <w:lang w:eastAsia="sl-SI"/>
    </w:rPr>
  </w:style>
  <w:style w:type="character" w:customStyle="1" w:styleId="Hiperpovezava1">
    <w:name w:val="Hiperpovezava1"/>
    <w:rsid w:val="00747837"/>
    <w:rPr>
      <w:color w:val="0000FF"/>
      <w:u w:val="single"/>
    </w:rPr>
  </w:style>
  <w:style w:type="paragraph" w:styleId="Subtitle">
    <w:name w:val="Subtitle"/>
    <w:basedOn w:val="Normal"/>
    <w:next w:val="Normal"/>
    <w:link w:val="SubtitleChar"/>
    <w:uiPriority w:val="11"/>
    <w:qFormat/>
    <w:rsid w:val="007478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47837"/>
    <w:rPr>
      <w:rFonts w:eastAsiaTheme="minorEastAsia"/>
      <w:color w:val="5A5A5A" w:themeColor="text1" w:themeTint="A5"/>
      <w:spacing w:val="15"/>
      <w:lang w:eastAsia="sl-SI"/>
    </w:rPr>
  </w:style>
  <w:style w:type="character" w:customStyle="1" w:styleId="Heading1Char">
    <w:name w:val="Heading 1 Char"/>
    <w:basedOn w:val="DefaultParagraphFont"/>
    <w:link w:val="Heading1"/>
    <w:rsid w:val="00747837"/>
    <w:rPr>
      <w:rFonts w:ascii="Times New Roman" w:eastAsia="Times New Roman" w:hAnsi="Times New Roman" w:cs="Times New Roman"/>
      <w:b/>
      <w:sz w:val="16"/>
      <w:szCs w:val="20"/>
      <w:lang w:val="en-GB" w:eastAsia="sl-SI"/>
    </w:rPr>
  </w:style>
  <w:style w:type="paragraph" w:styleId="BalloonText">
    <w:name w:val="Balloon Text"/>
    <w:basedOn w:val="Normal"/>
    <w:link w:val="BalloonTextChar"/>
    <w:uiPriority w:val="99"/>
    <w:semiHidden/>
    <w:unhideWhenUsed/>
    <w:rsid w:val="00DF7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28"/>
    <w:rPr>
      <w:rFonts w:ascii="Segoe UI" w:eastAsia="Times New Roman" w:hAnsi="Segoe UI" w:cs="Segoe UI"/>
      <w:sz w:val="18"/>
      <w:szCs w:val="18"/>
      <w:lang w:eastAsia="sl-SI"/>
    </w:rPr>
  </w:style>
  <w:style w:type="character" w:styleId="Hyperlink">
    <w:name w:val="Hyperlink"/>
    <w:rsid w:val="00180852"/>
    <w:rPr>
      <w:color w:val="0000FF"/>
      <w:u w:val="single"/>
    </w:rPr>
  </w:style>
  <w:style w:type="paragraph" w:customStyle="1" w:styleId="Default">
    <w:name w:val="Default"/>
    <w:rsid w:val="00A21E87"/>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70794A"/>
    <w:rPr>
      <w:sz w:val="20"/>
      <w:szCs w:val="20"/>
    </w:rPr>
  </w:style>
  <w:style w:type="character" w:customStyle="1" w:styleId="FootnoteTextChar">
    <w:name w:val="Footnote Text Char"/>
    <w:basedOn w:val="DefaultParagraphFont"/>
    <w:link w:val="FootnoteText"/>
    <w:uiPriority w:val="99"/>
    <w:semiHidden/>
    <w:rsid w:val="0070794A"/>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707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6878">
      <w:bodyDiv w:val="1"/>
      <w:marLeft w:val="0"/>
      <w:marRight w:val="0"/>
      <w:marTop w:val="0"/>
      <w:marBottom w:val="0"/>
      <w:divBdr>
        <w:top w:val="none" w:sz="0" w:space="0" w:color="auto"/>
        <w:left w:val="none" w:sz="0" w:space="0" w:color="auto"/>
        <w:bottom w:val="none" w:sz="0" w:space="0" w:color="auto"/>
        <w:right w:val="none" w:sz="0" w:space="0" w:color="auto"/>
      </w:divBdr>
    </w:div>
    <w:div w:id="738361163">
      <w:bodyDiv w:val="1"/>
      <w:marLeft w:val="0"/>
      <w:marRight w:val="0"/>
      <w:marTop w:val="0"/>
      <w:marBottom w:val="0"/>
      <w:divBdr>
        <w:top w:val="none" w:sz="0" w:space="0" w:color="auto"/>
        <w:left w:val="none" w:sz="0" w:space="0" w:color="auto"/>
        <w:bottom w:val="none" w:sz="0" w:space="0" w:color="auto"/>
        <w:right w:val="none" w:sz="0" w:space="0" w:color="auto"/>
      </w:divBdr>
    </w:div>
    <w:div w:id="9714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FC2B-FD75-4D65-8DA1-059256F77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4318</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Arne d.o.o.</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Ifko, Sonja</dc:creator>
  <cp:lastModifiedBy>Dediščina, Trajnostna</cp:lastModifiedBy>
  <cp:revision>2</cp:revision>
  <cp:lastPrinted>2018-06-13T12:42:00Z</cp:lastPrinted>
  <dcterms:created xsi:type="dcterms:W3CDTF">2025-04-18T09:27:00Z</dcterms:created>
  <dcterms:modified xsi:type="dcterms:W3CDTF">2025-04-18T09:27:00Z</dcterms:modified>
</cp:coreProperties>
</file>